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49" w:rsidRDefault="00F50649">
      <w:pPr>
        <w:jc w:val="center"/>
        <w:rPr>
          <w:rFonts w:ascii="华文行楷" w:eastAsia="华文行楷" w:hAnsi="华文行楷" w:cs="华文行楷"/>
          <w:sz w:val="44"/>
          <w:szCs w:val="44"/>
        </w:rPr>
      </w:pPr>
    </w:p>
    <w:p w:rsidR="00F50649" w:rsidRDefault="00F50649">
      <w:pPr>
        <w:jc w:val="center"/>
        <w:rPr>
          <w:rFonts w:ascii="华文行楷" w:eastAsia="华文行楷" w:hAnsi="华文行楷" w:cs="华文行楷"/>
          <w:sz w:val="44"/>
          <w:szCs w:val="44"/>
        </w:rPr>
      </w:pPr>
    </w:p>
    <w:p w:rsidR="00F50649" w:rsidRDefault="00F50649">
      <w:pPr>
        <w:jc w:val="center"/>
        <w:rPr>
          <w:rFonts w:ascii="华文行楷" w:eastAsia="华文行楷" w:hAnsi="华文行楷" w:cs="华文行楷"/>
          <w:sz w:val="44"/>
          <w:szCs w:val="44"/>
        </w:rPr>
      </w:pPr>
    </w:p>
    <w:p w:rsidR="00F50649" w:rsidRDefault="00F50649">
      <w:pPr>
        <w:jc w:val="center"/>
        <w:rPr>
          <w:rFonts w:ascii="华文行楷" w:eastAsia="华文行楷" w:hAnsi="华文行楷" w:cs="华文行楷"/>
          <w:sz w:val="44"/>
          <w:szCs w:val="44"/>
        </w:rPr>
      </w:pPr>
    </w:p>
    <w:p w:rsidR="00F50649" w:rsidRDefault="007C3632">
      <w:pPr>
        <w:jc w:val="center"/>
        <w:rPr>
          <w:rFonts w:ascii="华文行楷" w:eastAsia="华文行楷" w:hAnsi="华文行楷" w:cs="华文行楷"/>
          <w:sz w:val="44"/>
          <w:szCs w:val="44"/>
        </w:rPr>
      </w:pPr>
      <w:r>
        <w:rPr>
          <w:rFonts w:ascii="华文行楷" w:eastAsia="华文行楷" w:hAnsi="华文行楷" w:cs="华文行楷" w:hint="eastAsia"/>
          <w:sz w:val="44"/>
          <w:szCs w:val="44"/>
        </w:rPr>
        <w:t>201</w:t>
      </w:r>
      <w:r w:rsidR="00871E90">
        <w:rPr>
          <w:rFonts w:ascii="华文行楷" w:eastAsia="华文行楷" w:hAnsi="华文行楷" w:cs="华文行楷" w:hint="eastAsia"/>
          <w:sz w:val="44"/>
          <w:szCs w:val="44"/>
        </w:rPr>
        <w:t>9</w:t>
      </w:r>
      <w:r>
        <w:rPr>
          <w:rFonts w:ascii="华文行楷" w:eastAsia="华文行楷" w:hAnsi="华文行楷" w:cs="华文行楷" w:hint="eastAsia"/>
          <w:sz w:val="44"/>
          <w:szCs w:val="44"/>
        </w:rPr>
        <w:t>年上海市旅行社责任险统保方案</w:t>
      </w: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F50649">
      <w:pPr>
        <w:jc w:val="center"/>
      </w:pPr>
    </w:p>
    <w:p w:rsidR="00F50649" w:rsidRDefault="007C3632">
      <w:pPr>
        <w:jc w:val="center"/>
        <w:rPr>
          <w:rFonts w:ascii="华文行楷" w:eastAsia="华文行楷" w:hAnsi="华文行楷" w:cs="华文行楷"/>
          <w:sz w:val="32"/>
          <w:szCs w:val="32"/>
        </w:rPr>
      </w:pPr>
      <w:r>
        <w:rPr>
          <w:rFonts w:ascii="华文行楷" w:eastAsia="华文行楷" w:hAnsi="华文行楷" w:cs="华文行楷" w:hint="eastAsia"/>
          <w:sz w:val="32"/>
          <w:szCs w:val="32"/>
        </w:rPr>
        <w:t>中国人民财产保险股份有限公司上海市分公司</w:t>
      </w:r>
    </w:p>
    <w:p w:rsidR="00F50649" w:rsidRDefault="007C3632">
      <w:pPr>
        <w:jc w:val="center"/>
        <w:rPr>
          <w:rFonts w:ascii="华文行楷" w:eastAsia="华文行楷" w:hAnsi="华文行楷" w:cs="华文行楷"/>
          <w:sz w:val="32"/>
          <w:szCs w:val="32"/>
        </w:rPr>
      </w:pPr>
      <w:r>
        <w:rPr>
          <w:rFonts w:ascii="华文行楷" w:eastAsia="华文行楷" w:hAnsi="华文行楷" w:cs="华文行楷" w:hint="eastAsia"/>
          <w:sz w:val="32"/>
          <w:szCs w:val="32"/>
        </w:rPr>
        <w:t>中国太平洋财产保险股份有限公司上海分公司</w:t>
      </w:r>
    </w:p>
    <w:p w:rsidR="00F50649" w:rsidRDefault="007251CC">
      <w:pPr>
        <w:jc w:val="center"/>
        <w:rPr>
          <w:rFonts w:ascii="华文行楷" w:eastAsia="华文行楷" w:hAnsi="华文行楷" w:cs="华文行楷"/>
          <w:sz w:val="32"/>
          <w:szCs w:val="32"/>
        </w:rPr>
      </w:pPr>
      <w:r>
        <w:rPr>
          <w:rFonts w:ascii="华文行楷" w:eastAsia="华文行楷" w:hAnsi="华文行楷" w:cs="华文行楷" w:hint="eastAsia"/>
          <w:sz w:val="32"/>
          <w:szCs w:val="32"/>
        </w:rPr>
        <w:t>2018</w:t>
      </w:r>
      <w:r w:rsidR="007C3632">
        <w:rPr>
          <w:rFonts w:ascii="华文行楷" w:eastAsia="华文行楷" w:hAnsi="华文行楷" w:cs="华文行楷" w:hint="eastAsia"/>
          <w:sz w:val="32"/>
          <w:szCs w:val="32"/>
        </w:rPr>
        <w:t>年11月</w:t>
      </w:r>
    </w:p>
    <w:p w:rsidR="00F50649" w:rsidRDefault="00F50649">
      <w:pPr>
        <w:jc w:val="center"/>
        <w:rPr>
          <w:rFonts w:ascii="华文行楷" w:eastAsia="华文行楷" w:hAnsi="华文行楷" w:cs="华文行楷"/>
          <w:sz w:val="32"/>
          <w:szCs w:val="32"/>
        </w:rPr>
      </w:pPr>
    </w:p>
    <w:p w:rsidR="00F50649" w:rsidRDefault="00F50649">
      <w:pPr>
        <w:jc w:val="center"/>
        <w:rPr>
          <w:rFonts w:ascii="华文行楷" w:eastAsia="华文行楷" w:hAnsi="华文行楷" w:cs="华文行楷"/>
          <w:sz w:val="32"/>
          <w:szCs w:val="32"/>
        </w:rPr>
      </w:pPr>
    </w:p>
    <w:p w:rsidR="00F50649" w:rsidRDefault="00F50649">
      <w:pPr>
        <w:rPr>
          <w:rFonts w:ascii="宋体" w:hAnsi="宋体"/>
          <w:b/>
          <w:sz w:val="36"/>
          <w:szCs w:val="36"/>
        </w:rPr>
        <w:sectPr w:rsidR="00F50649">
          <w:pgSz w:w="11906" w:h="16838"/>
          <w:pgMar w:top="1440" w:right="1800" w:bottom="1440" w:left="1800" w:header="851" w:footer="992" w:gutter="0"/>
          <w:cols w:space="425"/>
          <w:docGrid w:type="lines" w:linePitch="312"/>
        </w:sectPr>
      </w:pPr>
    </w:p>
    <w:p w:rsidR="00F50649" w:rsidRDefault="007C3632">
      <w:pPr>
        <w:jc w:val="center"/>
        <w:rPr>
          <w:rFonts w:ascii="仿宋" w:eastAsia="仿宋" w:hAnsi="仿宋" w:cs="仿宋"/>
          <w:b/>
          <w:sz w:val="44"/>
          <w:szCs w:val="44"/>
        </w:rPr>
      </w:pPr>
      <w:r>
        <w:rPr>
          <w:rFonts w:ascii="仿宋" w:eastAsia="仿宋" w:hAnsi="仿宋" w:cs="仿宋" w:hint="eastAsia"/>
          <w:b/>
          <w:sz w:val="44"/>
          <w:szCs w:val="44"/>
        </w:rPr>
        <w:lastRenderedPageBreak/>
        <w:t>目录</w:t>
      </w:r>
    </w:p>
    <w:p w:rsidR="00F50649" w:rsidRDefault="00F50649">
      <w:pPr>
        <w:pStyle w:val="1"/>
        <w:tabs>
          <w:tab w:val="right" w:leader="dot" w:pos="9638"/>
        </w:tabs>
        <w:rPr>
          <w:rFonts w:ascii="仿宋" w:eastAsia="仿宋" w:hAnsi="仿宋" w:cs="仿宋"/>
          <w:b/>
          <w:sz w:val="32"/>
          <w:szCs w:val="32"/>
        </w:rPr>
      </w:pPr>
    </w:p>
    <w:p w:rsidR="00E5782F" w:rsidRPr="00E5782F" w:rsidRDefault="00E64754" w:rsidP="00E5782F">
      <w:pPr>
        <w:pStyle w:val="1"/>
        <w:tabs>
          <w:tab w:val="right" w:leader="dot" w:pos="9628"/>
        </w:tabs>
        <w:rPr>
          <w:rFonts w:ascii="仿宋" w:eastAsia="仿宋" w:hAnsi="仿宋" w:cs="仿宋"/>
          <w:sz w:val="32"/>
          <w:szCs w:val="32"/>
        </w:rPr>
      </w:pPr>
      <w:r w:rsidRPr="00E5782F">
        <w:rPr>
          <w:rFonts w:ascii="仿宋" w:eastAsia="仿宋" w:hAnsi="仿宋" w:cs="仿宋" w:hint="eastAsia"/>
          <w:b/>
          <w:sz w:val="32"/>
          <w:szCs w:val="32"/>
        </w:rPr>
        <w:fldChar w:fldCharType="begin"/>
      </w:r>
      <w:r w:rsidR="007C3632" w:rsidRPr="00E5782F">
        <w:rPr>
          <w:rFonts w:ascii="仿宋" w:eastAsia="仿宋" w:hAnsi="仿宋" w:cs="仿宋" w:hint="eastAsia"/>
          <w:b/>
          <w:sz w:val="32"/>
          <w:szCs w:val="32"/>
        </w:rPr>
        <w:instrText xml:space="preserve">TOC \o "1-3" \h \u </w:instrText>
      </w:r>
      <w:r w:rsidRPr="00E5782F">
        <w:rPr>
          <w:rFonts w:ascii="仿宋" w:eastAsia="仿宋" w:hAnsi="仿宋" w:cs="仿宋" w:hint="eastAsia"/>
          <w:b/>
          <w:sz w:val="32"/>
          <w:szCs w:val="32"/>
        </w:rPr>
        <w:fldChar w:fldCharType="separate"/>
      </w:r>
      <w:hyperlink w:anchor="_Toc528168019" w:history="1">
        <w:r w:rsidR="00E5782F" w:rsidRPr="00E5782F">
          <w:rPr>
            <w:rFonts w:ascii="仿宋" w:eastAsia="仿宋" w:hAnsi="仿宋" w:cs="仿宋"/>
            <w:sz w:val="32"/>
            <w:szCs w:val="32"/>
          </w:rPr>
          <w:t>2019</w:t>
        </w:r>
        <w:r w:rsidR="00E5782F" w:rsidRPr="00E5782F">
          <w:rPr>
            <w:rFonts w:ascii="仿宋" w:eastAsia="仿宋" w:hAnsi="仿宋" w:cs="仿宋" w:hint="eastAsia"/>
            <w:sz w:val="32"/>
            <w:szCs w:val="32"/>
          </w:rPr>
          <w:t>年上海市旅行社责任保险统保方案</w:t>
        </w:r>
        <w:r w:rsidR="00E5782F" w:rsidRPr="00E5782F">
          <w:rPr>
            <w:rFonts w:ascii="仿宋" w:eastAsia="仿宋" w:hAnsi="仿宋" w:cs="仿宋"/>
            <w:sz w:val="32"/>
            <w:szCs w:val="32"/>
          </w:rPr>
          <w:tab/>
        </w:r>
        <w:r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_Toc528168019 \h </w:instrText>
        </w:r>
        <w:r w:rsidRPr="00E5782F">
          <w:rPr>
            <w:rFonts w:ascii="仿宋" w:eastAsia="仿宋" w:hAnsi="仿宋" w:cs="仿宋"/>
            <w:sz w:val="32"/>
            <w:szCs w:val="32"/>
          </w:rPr>
        </w:r>
        <w:r w:rsidRPr="00E5782F">
          <w:rPr>
            <w:rFonts w:ascii="仿宋" w:eastAsia="仿宋" w:hAnsi="仿宋" w:cs="仿宋"/>
            <w:sz w:val="32"/>
            <w:szCs w:val="32"/>
          </w:rPr>
          <w:fldChar w:fldCharType="separate"/>
        </w:r>
        <w:r w:rsidR="00E5782F" w:rsidRPr="00E5782F">
          <w:rPr>
            <w:rFonts w:ascii="仿宋" w:eastAsia="仿宋" w:hAnsi="仿宋" w:cs="仿宋"/>
            <w:sz w:val="32"/>
            <w:szCs w:val="32"/>
          </w:rPr>
          <w:t>1</w:t>
        </w:r>
        <w:r w:rsidRPr="00E5782F">
          <w:rPr>
            <w:rFonts w:ascii="仿宋" w:eastAsia="仿宋" w:hAnsi="仿宋" w:cs="仿宋"/>
            <w:sz w:val="32"/>
            <w:szCs w:val="32"/>
          </w:rPr>
          <w:fldChar w:fldCharType="end"/>
        </w:r>
      </w:hyperlink>
    </w:p>
    <w:p w:rsidR="00E5782F" w:rsidRPr="00E5782F" w:rsidRDefault="003E6206" w:rsidP="00E5782F">
      <w:pPr>
        <w:pStyle w:val="1"/>
        <w:tabs>
          <w:tab w:val="right" w:leader="dot" w:pos="9638"/>
        </w:tabs>
        <w:rPr>
          <w:rFonts w:ascii="仿宋" w:eastAsia="仿宋" w:hAnsi="仿宋" w:cs="仿宋"/>
          <w:sz w:val="32"/>
          <w:szCs w:val="32"/>
        </w:rPr>
      </w:pPr>
      <w:hyperlink w:anchor="_Toc528168020" w:history="1">
        <w:r w:rsidR="00E5782F" w:rsidRPr="00E5782F">
          <w:rPr>
            <w:rFonts w:ascii="仿宋" w:eastAsia="仿宋" w:hAnsi="仿宋" w:cs="仿宋" w:hint="eastAsia"/>
            <w:sz w:val="32"/>
            <w:szCs w:val="32"/>
          </w:rPr>
          <w:t>第一部分</w:t>
        </w:r>
        <w:r w:rsidR="00E5782F" w:rsidRPr="00E5782F">
          <w:rPr>
            <w:rFonts w:ascii="仿宋" w:eastAsia="仿宋" w:hAnsi="仿宋" w:cs="仿宋"/>
            <w:sz w:val="32"/>
            <w:szCs w:val="32"/>
          </w:rPr>
          <w:t xml:space="preserve"> </w:t>
        </w:r>
        <w:r w:rsidR="00E5782F" w:rsidRPr="00E5782F">
          <w:rPr>
            <w:rFonts w:ascii="仿宋" w:eastAsia="仿宋" w:hAnsi="仿宋" w:cs="仿宋" w:hint="eastAsia"/>
            <w:sz w:val="32"/>
            <w:szCs w:val="32"/>
          </w:rPr>
          <w:t>基本险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_Toc528168020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1</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21" w:history="1">
        <w:r w:rsidR="00E5782F" w:rsidRPr="00E5782F">
          <w:rPr>
            <w:rFonts w:ascii="仿宋" w:eastAsia="仿宋" w:hAnsi="仿宋" w:cs="仿宋" w:hint="eastAsia"/>
            <w:sz w:val="32"/>
            <w:szCs w:val="32"/>
          </w:rPr>
          <w:t>保险责任范围</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_Toc528168021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1</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22" w:history="1">
        <w:r w:rsidR="00E5782F" w:rsidRPr="00E5782F">
          <w:rPr>
            <w:rFonts w:ascii="仿宋" w:eastAsia="仿宋" w:hAnsi="仿宋" w:cs="仿宋" w:hint="eastAsia"/>
            <w:sz w:val="32"/>
            <w:szCs w:val="32"/>
          </w:rPr>
          <w:t>责任免除</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_Toc528168022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6</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23" w:history="1">
        <w:r w:rsidR="00E5782F" w:rsidRPr="00E5782F">
          <w:rPr>
            <w:rFonts w:ascii="仿宋" w:eastAsia="仿宋" w:hAnsi="仿宋" w:cs="仿宋" w:hint="eastAsia"/>
            <w:sz w:val="32"/>
            <w:szCs w:val="32"/>
          </w:rPr>
          <w:t>责任限额与免赔额（率）</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_Toc528168023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8</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24" w:history="1">
        <w:r w:rsidR="00E5782F" w:rsidRPr="00E5782F">
          <w:rPr>
            <w:rFonts w:ascii="仿宋" w:eastAsia="仿宋" w:hAnsi="仿宋" w:cs="仿宋" w:hint="eastAsia"/>
            <w:sz w:val="32"/>
            <w:szCs w:val="32"/>
          </w:rPr>
          <w:t>赔偿处理</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_Toc528168024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13</w:t>
        </w:r>
        <w:r w:rsidR="00E64754" w:rsidRPr="00E5782F">
          <w:rPr>
            <w:rFonts w:ascii="仿宋" w:eastAsia="仿宋" w:hAnsi="仿宋" w:cs="仿宋"/>
            <w:sz w:val="32"/>
            <w:szCs w:val="32"/>
          </w:rPr>
          <w:fldChar w:fldCharType="end"/>
        </w:r>
      </w:hyperlink>
    </w:p>
    <w:p w:rsidR="00E5782F" w:rsidRPr="00E5782F" w:rsidRDefault="003E6206" w:rsidP="00E5782F">
      <w:pPr>
        <w:pStyle w:val="1"/>
        <w:tabs>
          <w:tab w:val="right" w:leader="dot" w:pos="9638"/>
        </w:tabs>
        <w:rPr>
          <w:rFonts w:ascii="仿宋" w:eastAsia="仿宋" w:hAnsi="仿宋" w:cs="仿宋"/>
          <w:sz w:val="32"/>
          <w:szCs w:val="32"/>
        </w:rPr>
      </w:pPr>
      <w:hyperlink w:anchor="_Toc528168025" w:history="1">
        <w:r w:rsidR="00E5782F" w:rsidRPr="00E5782F">
          <w:rPr>
            <w:rFonts w:ascii="仿宋" w:eastAsia="仿宋" w:hAnsi="仿宋" w:cs="仿宋" w:hint="eastAsia"/>
            <w:sz w:val="32"/>
            <w:szCs w:val="32"/>
          </w:rPr>
          <w:t>第二部分</w:t>
        </w:r>
        <w:r w:rsidR="00E5782F" w:rsidRPr="00E5782F">
          <w:rPr>
            <w:rFonts w:ascii="仿宋" w:eastAsia="仿宋" w:hAnsi="仿宋" w:cs="仿宋"/>
            <w:sz w:val="32"/>
            <w:szCs w:val="32"/>
          </w:rPr>
          <w:t xml:space="preserve"> </w:t>
        </w:r>
        <w:r w:rsidR="00E5782F" w:rsidRPr="00E5782F">
          <w:rPr>
            <w:rFonts w:ascii="仿宋" w:eastAsia="仿宋" w:hAnsi="仿宋" w:cs="仿宋" w:hint="eastAsia"/>
            <w:sz w:val="32"/>
            <w:szCs w:val="32"/>
          </w:rPr>
          <w:t>附加保险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_Toc528168025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27</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26" w:history="1">
        <w:r w:rsidR="00E5782F" w:rsidRPr="00E5782F">
          <w:rPr>
            <w:rFonts w:ascii="仿宋" w:eastAsia="仿宋" w:hAnsi="仿宋" w:cs="仿宋" w:hint="eastAsia"/>
            <w:sz w:val="32"/>
            <w:szCs w:val="32"/>
          </w:rPr>
          <w:t>附加列明风险特约保险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_Toc528168026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28</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27" w:history="1">
        <w:r w:rsidR="00E5782F" w:rsidRPr="00E5782F">
          <w:rPr>
            <w:rFonts w:ascii="仿宋" w:eastAsia="仿宋" w:hAnsi="仿宋" w:cs="仿宋" w:hint="eastAsia"/>
            <w:sz w:val="32"/>
            <w:szCs w:val="32"/>
          </w:rPr>
          <w:t>附加紧急救援保险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_Toc528168027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32</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28" w:history="1">
        <w:r w:rsidR="00E5782F" w:rsidRPr="00E5782F">
          <w:rPr>
            <w:rFonts w:ascii="仿宋" w:eastAsia="仿宋" w:hAnsi="仿宋" w:cs="仿宋" w:hint="eastAsia"/>
            <w:sz w:val="32"/>
            <w:szCs w:val="32"/>
          </w:rPr>
          <w:t>附加旅行取消损失保险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_Toc528168028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38</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29" w:history="1">
        <w:r w:rsidR="00E5782F" w:rsidRPr="00E5782F">
          <w:rPr>
            <w:rFonts w:ascii="仿宋" w:eastAsia="仿宋" w:hAnsi="仿宋" w:cs="仿宋" w:hint="eastAsia"/>
            <w:sz w:val="32"/>
            <w:szCs w:val="32"/>
          </w:rPr>
          <w:t>附加旅行延误损失保险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_Toc528168029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40</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30" w:history="1">
        <w:r w:rsidR="00E5782F" w:rsidRPr="00E5782F">
          <w:rPr>
            <w:rFonts w:ascii="仿宋" w:eastAsia="仿宋" w:hAnsi="仿宋" w:cs="仿宋" w:hint="eastAsia"/>
            <w:sz w:val="32"/>
            <w:szCs w:val="32"/>
          </w:rPr>
          <w:t>附加有责延误费用保险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_Toc528168030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42</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31" w:history="1">
        <w:r w:rsidR="00E5782F" w:rsidRPr="00E5782F">
          <w:rPr>
            <w:rFonts w:ascii="仿宋" w:eastAsia="仿宋" w:hAnsi="仿宋" w:cs="仿宋" w:hint="eastAsia"/>
            <w:sz w:val="32"/>
            <w:szCs w:val="32"/>
          </w:rPr>
          <w:t>附加无责救助费用保险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_Toc528168031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44</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32" w:history="1">
        <w:r w:rsidR="00E5782F" w:rsidRPr="00E5782F">
          <w:rPr>
            <w:rFonts w:ascii="仿宋" w:eastAsia="仿宋" w:hAnsi="仿宋" w:cs="仿宋" w:hint="eastAsia"/>
            <w:sz w:val="32"/>
            <w:szCs w:val="32"/>
          </w:rPr>
          <w:t>附加精神损害赔偿责任保险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_Toc528168032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46</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33" w:history="1">
        <w:r w:rsidR="00E5782F" w:rsidRPr="00E5782F">
          <w:rPr>
            <w:rFonts w:ascii="仿宋" w:eastAsia="仿宋" w:hAnsi="仿宋" w:cs="仿宋" w:hint="eastAsia"/>
            <w:sz w:val="32"/>
            <w:szCs w:val="32"/>
          </w:rPr>
          <w:t>附加抚慰金保险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_Toc528168033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47</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34" w:history="1">
        <w:r w:rsidR="00E5782F" w:rsidRPr="00E5782F">
          <w:rPr>
            <w:rFonts w:ascii="仿宋" w:eastAsia="仿宋" w:hAnsi="仿宋" w:cs="仿宋" w:hint="eastAsia"/>
            <w:sz w:val="32"/>
            <w:szCs w:val="32"/>
          </w:rPr>
          <w:t>附加旅行受阻费用损失保险</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_Toc528168034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48</w:t>
        </w:r>
        <w:r w:rsidR="00E64754" w:rsidRPr="00E5782F">
          <w:rPr>
            <w:rFonts w:ascii="仿宋" w:eastAsia="仿宋" w:hAnsi="仿宋" w:cs="仿宋"/>
            <w:sz w:val="32"/>
            <w:szCs w:val="32"/>
          </w:rPr>
          <w:fldChar w:fldCharType="end"/>
        </w:r>
      </w:hyperlink>
    </w:p>
    <w:p w:rsidR="00E5782F" w:rsidRPr="00E5782F" w:rsidRDefault="003E6206" w:rsidP="00E5782F">
      <w:pPr>
        <w:pStyle w:val="1"/>
        <w:tabs>
          <w:tab w:val="right" w:leader="dot" w:pos="9638"/>
        </w:tabs>
        <w:rPr>
          <w:rFonts w:ascii="仿宋" w:eastAsia="仿宋" w:hAnsi="仿宋" w:cs="仿宋"/>
          <w:sz w:val="32"/>
          <w:szCs w:val="32"/>
        </w:rPr>
      </w:pPr>
      <w:hyperlink w:anchor="_Toc528168035" w:history="1">
        <w:r w:rsidR="00E5782F" w:rsidRPr="00E5782F">
          <w:rPr>
            <w:rFonts w:ascii="仿宋" w:eastAsia="仿宋" w:hAnsi="仿宋" w:cs="仿宋" w:hint="eastAsia"/>
            <w:sz w:val="32"/>
            <w:szCs w:val="32"/>
          </w:rPr>
          <w:t>第三部分</w:t>
        </w:r>
        <w:r w:rsidR="00E5782F" w:rsidRPr="00E5782F">
          <w:rPr>
            <w:rFonts w:ascii="仿宋" w:eastAsia="仿宋" w:hAnsi="仿宋" w:cs="仿宋"/>
            <w:sz w:val="32"/>
            <w:szCs w:val="32"/>
          </w:rPr>
          <w:t xml:space="preserve"> </w:t>
        </w:r>
        <w:r w:rsidR="00E5782F" w:rsidRPr="00E5782F">
          <w:rPr>
            <w:rFonts w:ascii="仿宋" w:eastAsia="仿宋" w:hAnsi="仿宋" w:cs="仿宋" w:hint="eastAsia"/>
            <w:sz w:val="32"/>
            <w:szCs w:val="32"/>
          </w:rPr>
          <w:t>通用条款</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_Toc528168035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51</w:t>
        </w:r>
        <w:r w:rsidR="00E64754" w:rsidRPr="00E5782F">
          <w:rPr>
            <w:rFonts w:ascii="仿宋" w:eastAsia="仿宋" w:hAnsi="仿宋" w:cs="仿宋"/>
            <w:sz w:val="32"/>
            <w:szCs w:val="32"/>
          </w:rPr>
          <w:fldChar w:fldCharType="end"/>
        </w:r>
      </w:hyperlink>
    </w:p>
    <w:p w:rsidR="00E5782F" w:rsidRPr="00E5782F" w:rsidRDefault="003E6206" w:rsidP="007251CC">
      <w:pPr>
        <w:pStyle w:val="1"/>
        <w:tabs>
          <w:tab w:val="right" w:leader="dot" w:pos="9638"/>
        </w:tabs>
        <w:ind w:firstLineChars="200" w:firstLine="420"/>
        <w:rPr>
          <w:rFonts w:ascii="仿宋" w:eastAsia="仿宋" w:hAnsi="仿宋" w:cs="仿宋"/>
          <w:sz w:val="32"/>
          <w:szCs w:val="32"/>
        </w:rPr>
      </w:pPr>
      <w:hyperlink w:anchor="_Toc528168036" w:history="1">
        <w:r w:rsidR="00E5782F" w:rsidRPr="00E5782F">
          <w:rPr>
            <w:rFonts w:ascii="仿宋" w:eastAsia="仿宋" w:hAnsi="仿宋" w:cs="仿宋" w:hint="eastAsia"/>
            <w:sz w:val="32"/>
            <w:szCs w:val="32"/>
          </w:rPr>
          <w:t>释</w:t>
        </w:r>
        <w:r w:rsidR="00E5782F" w:rsidRPr="00E5782F">
          <w:rPr>
            <w:rFonts w:ascii="仿宋" w:eastAsia="仿宋" w:hAnsi="仿宋" w:cs="仿宋"/>
            <w:sz w:val="32"/>
            <w:szCs w:val="32"/>
          </w:rPr>
          <w:t xml:space="preserve"> </w:t>
        </w:r>
        <w:r w:rsidR="00E5782F" w:rsidRPr="00E5782F">
          <w:rPr>
            <w:rFonts w:ascii="仿宋" w:eastAsia="仿宋" w:hAnsi="仿宋" w:cs="仿宋" w:hint="eastAsia"/>
            <w:sz w:val="32"/>
            <w:szCs w:val="32"/>
          </w:rPr>
          <w:t>义</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_Toc528168036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56</w:t>
        </w:r>
        <w:r w:rsidR="00E64754" w:rsidRPr="00E5782F">
          <w:rPr>
            <w:rFonts w:ascii="仿宋" w:eastAsia="仿宋" w:hAnsi="仿宋" w:cs="仿宋"/>
            <w:sz w:val="32"/>
            <w:szCs w:val="32"/>
          </w:rPr>
          <w:fldChar w:fldCharType="end"/>
        </w:r>
      </w:hyperlink>
    </w:p>
    <w:p w:rsidR="00E5782F" w:rsidRPr="00E5782F" w:rsidRDefault="003E6206">
      <w:pPr>
        <w:pStyle w:val="1"/>
        <w:tabs>
          <w:tab w:val="right" w:leader="dot" w:pos="9628"/>
        </w:tabs>
        <w:rPr>
          <w:rFonts w:ascii="仿宋" w:eastAsia="仿宋" w:hAnsi="仿宋" w:cs="仿宋"/>
          <w:sz w:val="32"/>
          <w:szCs w:val="32"/>
        </w:rPr>
      </w:pPr>
      <w:hyperlink w:anchor="_Toc528168037" w:history="1">
        <w:r w:rsidR="00E5782F" w:rsidRPr="00E5782F">
          <w:rPr>
            <w:rFonts w:ascii="仿宋" w:eastAsia="仿宋" w:hAnsi="仿宋" w:cs="仿宋"/>
            <w:sz w:val="32"/>
            <w:szCs w:val="32"/>
          </w:rPr>
          <w:t>2019</w:t>
        </w:r>
        <w:r w:rsidR="00E5782F" w:rsidRPr="00E5782F">
          <w:rPr>
            <w:rFonts w:ascii="仿宋" w:eastAsia="仿宋" w:hAnsi="仿宋" w:cs="仿宋" w:hint="eastAsia"/>
            <w:sz w:val="32"/>
            <w:szCs w:val="32"/>
          </w:rPr>
          <w:t>年上海市旅行社责任保险统保费率规章</w:t>
        </w:r>
        <w:r w:rsidR="00E5782F" w:rsidRPr="00E5782F">
          <w:rPr>
            <w:rFonts w:ascii="仿宋" w:eastAsia="仿宋" w:hAnsi="仿宋" w:cs="仿宋"/>
            <w:sz w:val="32"/>
            <w:szCs w:val="32"/>
          </w:rPr>
          <w:tab/>
        </w:r>
        <w:r w:rsidR="00E64754" w:rsidRPr="00E5782F">
          <w:rPr>
            <w:rFonts w:ascii="仿宋" w:eastAsia="仿宋" w:hAnsi="仿宋" w:cs="仿宋"/>
            <w:sz w:val="32"/>
            <w:szCs w:val="32"/>
          </w:rPr>
          <w:fldChar w:fldCharType="begin"/>
        </w:r>
        <w:r w:rsidR="00E5782F" w:rsidRPr="00E5782F">
          <w:rPr>
            <w:rFonts w:ascii="仿宋" w:eastAsia="仿宋" w:hAnsi="仿宋" w:cs="仿宋"/>
            <w:sz w:val="32"/>
            <w:szCs w:val="32"/>
          </w:rPr>
          <w:instrText xml:space="preserve"> PAGEREF _Toc528168037 \h </w:instrText>
        </w:r>
        <w:r w:rsidR="00E64754" w:rsidRPr="00E5782F">
          <w:rPr>
            <w:rFonts w:ascii="仿宋" w:eastAsia="仿宋" w:hAnsi="仿宋" w:cs="仿宋"/>
            <w:sz w:val="32"/>
            <w:szCs w:val="32"/>
          </w:rPr>
        </w:r>
        <w:r w:rsidR="00E64754" w:rsidRPr="00E5782F">
          <w:rPr>
            <w:rFonts w:ascii="仿宋" w:eastAsia="仿宋" w:hAnsi="仿宋" w:cs="仿宋"/>
            <w:sz w:val="32"/>
            <w:szCs w:val="32"/>
          </w:rPr>
          <w:fldChar w:fldCharType="separate"/>
        </w:r>
        <w:r w:rsidR="00E5782F" w:rsidRPr="00E5782F">
          <w:rPr>
            <w:rFonts w:ascii="仿宋" w:eastAsia="仿宋" w:hAnsi="仿宋" w:cs="仿宋"/>
            <w:sz w:val="32"/>
            <w:szCs w:val="32"/>
          </w:rPr>
          <w:t>62</w:t>
        </w:r>
        <w:r w:rsidR="00E64754" w:rsidRPr="00E5782F">
          <w:rPr>
            <w:rFonts w:ascii="仿宋" w:eastAsia="仿宋" w:hAnsi="仿宋" w:cs="仿宋"/>
            <w:sz w:val="32"/>
            <w:szCs w:val="32"/>
          </w:rPr>
          <w:fldChar w:fldCharType="end"/>
        </w:r>
      </w:hyperlink>
    </w:p>
    <w:p w:rsidR="00F50649" w:rsidRDefault="00E64754" w:rsidP="00E5782F">
      <w:pPr>
        <w:pStyle w:val="1"/>
        <w:tabs>
          <w:tab w:val="right" w:leader="dot" w:pos="9638"/>
        </w:tabs>
        <w:rPr>
          <w:rFonts w:ascii="宋体" w:hAnsi="宋体"/>
          <w:b/>
          <w:sz w:val="36"/>
          <w:szCs w:val="36"/>
        </w:rPr>
      </w:pPr>
      <w:r w:rsidRPr="00E5782F">
        <w:rPr>
          <w:rFonts w:ascii="仿宋" w:eastAsia="仿宋" w:hAnsi="仿宋" w:cs="仿宋" w:hint="eastAsia"/>
          <w:b/>
          <w:sz w:val="32"/>
          <w:szCs w:val="32"/>
        </w:rPr>
        <w:fldChar w:fldCharType="end"/>
      </w:r>
    </w:p>
    <w:p w:rsidR="00F50649" w:rsidRDefault="00F50649">
      <w:pPr>
        <w:pageBreakBefore/>
        <w:jc w:val="center"/>
        <w:outlineLvl w:val="0"/>
        <w:rPr>
          <w:rFonts w:ascii="宋体" w:hAnsi="宋体"/>
          <w:b/>
          <w:sz w:val="36"/>
          <w:szCs w:val="36"/>
        </w:rPr>
        <w:sectPr w:rsidR="00F50649">
          <w:footerReference w:type="default" r:id="rId10"/>
          <w:pgSz w:w="11906" w:h="16838"/>
          <w:pgMar w:top="962" w:right="1134" w:bottom="1440" w:left="1134" w:header="851" w:footer="992" w:gutter="0"/>
          <w:cols w:space="720"/>
          <w:docGrid w:type="lines" w:linePitch="312"/>
        </w:sectPr>
      </w:pPr>
      <w:bookmarkStart w:id="0" w:name="_Toc1316"/>
    </w:p>
    <w:p w:rsidR="00F50649" w:rsidRDefault="00871E90">
      <w:pPr>
        <w:pageBreakBefore/>
        <w:jc w:val="center"/>
        <w:outlineLvl w:val="0"/>
        <w:rPr>
          <w:rFonts w:ascii="仿宋" w:eastAsia="仿宋" w:hAnsi="仿宋" w:cs="仿宋"/>
          <w:b/>
          <w:sz w:val="36"/>
          <w:szCs w:val="36"/>
        </w:rPr>
      </w:pPr>
      <w:bookmarkStart w:id="1" w:name="_Toc528168019"/>
      <w:r>
        <w:rPr>
          <w:rFonts w:ascii="仿宋" w:eastAsia="仿宋" w:hAnsi="仿宋" w:cs="仿宋" w:hint="eastAsia"/>
          <w:b/>
          <w:sz w:val="36"/>
          <w:szCs w:val="36"/>
        </w:rPr>
        <w:lastRenderedPageBreak/>
        <w:t>2019</w:t>
      </w:r>
      <w:r w:rsidR="007C3632">
        <w:rPr>
          <w:rFonts w:ascii="仿宋" w:eastAsia="仿宋" w:hAnsi="仿宋" w:cs="仿宋" w:hint="eastAsia"/>
          <w:b/>
          <w:sz w:val="36"/>
          <w:szCs w:val="36"/>
        </w:rPr>
        <w:t>年上海市旅行社责任保险统保方案</w:t>
      </w:r>
      <w:bookmarkEnd w:id="0"/>
      <w:bookmarkEnd w:id="1"/>
    </w:p>
    <w:p w:rsidR="00F50649" w:rsidRDefault="00F50649">
      <w:pPr>
        <w:spacing w:line="360" w:lineRule="auto"/>
        <w:jc w:val="center"/>
        <w:rPr>
          <w:rFonts w:ascii="仿宋" w:eastAsia="仿宋" w:hAnsi="仿宋"/>
          <w:b/>
          <w:sz w:val="30"/>
          <w:szCs w:val="30"/>
        </w:rPr>
      </w:pPr>
    </w:p>
    <w:p w:rsidR="00F50649" w:rsidRDefault="007C3632">
      <w:pPr>
        <w:spacing w:line="360" w:lineRule="auto"/>
        <w:ind w:firstLineChars="200" w:firstLine="600"/>
        <w:rPr>
          <w:rFonts w:ascii="仿宋" w:eastAsia="仿宋" w:hAnsi="仿宋"/>
          <w:sz w:val="30"/>
          <w:szCs w:val="30"/>
        </w:rPr>
      </w:pPr>
      <w:bookmarkStart w:id="2" w:name="_GoBack"/>
      <w:r>
        <w:rPr>
          <w:rFonts w:ascii="仿宋" w:eastAsia="仿宋" w:hAnsi="仿宋" w:hint="eastAsia"/>
          <w:sz w:val="30"/>
          <w:szCs w:val="30"/>
        </w:rPr>
        <w:t>本方案由基本险、附加险和通用部分组成。基本险、附加险的约定适用于各自部分，总则和通用条款的约定适用于整个保险合同。保险人在本保险合同项下承担的保险责任以保险单载明的相应部分责任限额为限。</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凡在中华人民共和国境内依法设立并登记注册、合法经营的旅行社及旅行社分社，均可作为本保险合同的被保险人。</w:t>
      </w:r>
      <w:bookmarkEnd w:id="2"/>
      <w:r>
        <w:rPr>
          <w:rFonts w:ascii="仿宋" w:eastAsia="仿宋" w:hAnsi="仿宋" w:hint="eastAsia"/>
          <w:sz w:val="30"/>
          <w:szCs w:val="30"/>
        </w:rPr>
        <w:br/>
      </w:r>
    </w:p>
    <w:p w:rsidR="00F50649" w:rsidRDefault="007C3632">
      <w:pPr>
        <w:tabs>
          <w:tab w:val="left" w:pos="0"/>
        </w:tabs>
        <w:topLinePunct/>
        <w:spacing w:line="360" w:lineRule="auto"/>
        <w:jc w:val="center"/>
        <w:outlineLvl w:val="1"/>
        <w:rPr>
          <w:rFonts w:ascii="仿宋" w:eastAsia="仿宋" w:hAnsi="仿宋"/>
          <w:b/>
          <w:sz w:val="30"/>
          <w:szCs w:val="30"/>
        </w:rPr>
      </w:pPr>
      <w:bookmarkStart w:id="3" w:name="_Toc528168020"/>
      <w:r>
        <w:rPr>
          <w:rFonts w:ascii="仿宋" w:eastAsia="仿宋" w:hAnsi="仿宋"/>
          <w:b/>
          <w:sz w:val="30"/>
          <w:szCs w:val="30"/>
        </w:rPr>
        <w:t>第一部分 基本险</w:t>
      </w:r>
      <w:bookmarkEnd w:id="3"/>
    </w:p>
    <w:p w:rsidR="00F50649" w:rsidRDefault="007C3632">
      <w:pPr>
        <w:tabs>
          <w:tab w:val="left" w:pos="0"/>
        </w:tabs>
        <w:topLinePunct/>
        <w:spacing w:line="360" w:lineRule="auto"/>
        <w:jc w:val="center"/>
        <w:outlineLvl w:val="2"/>
        <w:rPr>
          <w:rFonts w:ascii="仿宋" w:eastAsia="仿宋" w:hAnsi="仿宋"/>
          <w:b/>
          <w:sz w:val="30"/>
          <w:szCs w:val="30"/>
        </w:rPr>
      </w:pPr>
      <w:bookmarkStart w:id="4" w:name="_Toc528168021"/>
      <w:r>
        <w:rPr>
          <w:rFonts w:ascii="仿宋" w:eastAsia="仿宋" w:hAnsi="仿宋"/>
          <w:b/>
          <w:sz w:val="30"/>
          <w:szCs w:val="30"/>
        </w:rPr>
        <w:t>保险责任范围</w:t>
      </w:r>
      <w:bookmarkEnd w:id="4"/>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一、对旅游者人身伤害的赔偿责任</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在保险期间内，被保险人从事旅行社业务经营许可证所列范围内的</w:t>
      </w:r>
      <w:r w:rsidR="009F3354" w:rsidRPr="002C76FF">
        <w:rPr>
          <w:rFonts w:ascii="仿宋" w:eastAsia="仿宋" w:hAnsi="仿宋" w:hint="eastAsia"/>
          <w:b/>
          <w:sz w:val="30"/>
          <w:szCs w:val="30"/>
        </w:rPr>
        <w:t>旅游活动</w:t>
      </w:r>
      <w:r w:rsidR="000C06AE">
        <w:rPr>
          <w:rFonts w:ascii="仿宋" w:eastAsia="仿宋" w:hAnsi="仿宋" w:hint="eastAsia"/>
          <w:sz w:val="30"/>
          <w:szCs w:val="30"/>
          <w:vertAlign w:val="superscript"/>
        </w:rPr>
        <w:t>*</w:t>
      </w:r>
      <w:r>
        <w:rPr>
          <w:rFonts w:ascii="仿宋" w:eastAsia="仿宋" w:hAnsi="仿宋" w:hint="eastAsia"/>
          <w:sz w:val="30"/>
          <w:szCs w:val="30"/>
        </w:rPr>
        <w:t>时，因疏忽或过失造成被保险人接待的境内外旅游者（以下简称“旅游者”）遭受人身伤亡和财产损失，依照中华人民共和国法律应由被保险人承担的经济赔偿责任，保险人按照本保险合同约定负责赔偿。</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上述保险人应当承担的赔偿责任</w:t>
      </w:r>
      <w:r>
        <w:rPr>
          <w:rFonts w:ascii="仿宋" w:eastAsia="仿宋" w:hAnsi="仿宋" w:hint="eastAsia"/>
          <w:b/>
          <w:sz w:val="30"/>
          <w:szCs w:val="30"/>
        </w:rPr>
        <w:t>包括但不限于</w:t>
      </w:r>
      <w:r>
        <w:rPr>
          <w:rFonts w:ascii="仿宋" w:eastAsia="仿宋" w:hAnsi="仿宋" w:hint="eastAsia"/>
          <w:sz w:val="30"/>
          <w:szCs w:val="30"/>
        </w:rPr>
        <w:t>以下具体情形：</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1、在被保险人组织、接待的旅游活动中发生</w:t>
      </w:r>
      <w:r>
        <w:rPr>
          <w:rFonts w:ascii="仿宋" w:eastAsia="仿宋" w:hAnsi="仿宋" w:hint="eastAsia"/>
          <w:b/>
          <w:sz w:val="30"/>
          <w:szCs w:val="30"/>
        </w:rPr>
        <w:t>交通事故</w:t>
      </w:r>
      <w:r>
        <w:rPr>
          <w:rFonts w:ascii="仿宋" w:eastAsia="仿宋" w:hAnsi="仿宋" w:hint="eastAsia"/>
          <w:b/>
          <w:sz w:val="30"/>
          <w:szCs w:val="30"/>
          <w:vertAlign w:val="superscript"/>
        </w:rPr>
        <w:t>*</w:t>
      </w:r>
      <w:r>
        <w:rPr>
          <w:rFonts w:ascii="仿宋" w:eastAsia="仿宋" w:hAnsi="仿宋" w:hint="eastAsia"/>
          <w:sz w:val="30"/>
          <w:szCs w:val="30"/>
        </w:rPr>
        <w:t>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2、在被保险人组织、接待的旅游活动中发生旅游者</w:t>
      </w:r>
      <w:r>
        <w:rPr>
          <w:rFonts w:ascii="仿宋" w:eastAsia="仿宋" w:hAnsi="仿宋" w:hint="eastAsia"/>
          <w:b/>
          <w:sz w:val="30"/>
          <w:szCs w:val="30"/>
        </w:rPr>
        <w:t>食物中毒事件</w:t>
      </w:r>
      <w:r>
        <w:rPr>
          <w:rFonts w:ascii="仿宋" w:eastAsia="仿宋" w:hAnsi="仿宋" w:hint="eastAsia"/>
          <w:b/>
          <w:sz w:val="30"/>
          <w:szCs w:val="30"/>
          <w:vertAlign w:val="superscript"/>
        </w:rPr>
        <w:t>*</w:t>
      </w:r>
      <w:r>
        <w:rPr>
          <w:rFonts w:ascii="仿宋" w:eastAsia="仿宋" w:hAnsi="仿宋" w:hint="eastAsia"/>
          <w:sz w:val="30"/>
          <w:szCs w:val="30"/>
        </w:rPr>
        <w:t>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3、被保险人因过失，未尽到谨慎选择</w:t>
      </w:r>
      <w:r>
        <w:rPr>
          <w:rFonts w:ascii="仿宋" w:eastAsia="仿宋" w:hAnsi="仿宋" w:hint="eastAsia"/>
          <w:b/>
          <w:sz w:val="30"/>
          <w:szCs w:val="30"/>
        </w:rPr>
        <w:t>合格供应商</w:t>
      </w:r>
      <w:r>
        <w:rPr>
          <w:rFonts w:ascii="仿宋" w:eastAsia="仿宋" w:hAnsi="仿宋" w:hint="eastAsia"/>
          <w:b/>
          <w:sz w:val="30"/>
          <w:szCs w:val="30"/>
          <w:vertAlign w:val="superscript"/>
        </w:rPr>
        <w:t>*</w:t>
      </w:r>
      <w:r>
        <w:rPr>
          <w:rFonts w:ascii="仿宋" w:eastAsia="仿宋" w:hAnsi="仿宋" w:hint="eastAsia"/>
          <w:sz w:val="30"/>
          <w:szCs w:val="30"/>
        </w:rPr>
        <w:t>义务，发生旅游者人身伤害事件的；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4、被保险人因过失，在行前未尽到询问旅游者与旅游活动相关的个人健康信息义务或对行程中可能危及旅游者人身、财产安全的事项未向旅游者作出必要的真实说明和明确的警示或</w:t>
      </w:r>
      <w:r w:rsidR="003316BE">
        <w:rPr>
          <w:rFonts w:ascii="仿宋" w:eastAsia="仿宋" w:hAnsi="仿宋" w:hint="eastAsia"/>
          <w:sz w:val="30"/>
          <w:szCs w:val="30"/>
        </w:rPr>
        <w:t xml:space="preserve"> </w:t>
      </w:r>
      <w:r>
        <w:rPr>
          <w:rFonts w:ascii="仿宋" w:eastAsia="仿宋" w:hAnsi="仿宋" w:hint="eastAsia"/>
          <w:sz w:val="30"/>
          <w:szCs w:val="30"/>
        </w:rPr>
        <w:t>未采取防止危害发生的必要措施，</w:t>
      </w:r>
      <w:r>
        <w:rPr>
          <w:rFonts w:ascii="仿宋" w:eastAsia="仿宋" w:hAnsi="仿宋" w:hint="eastAsia"/>
          <w:sz w:val="30"/>
          <w:szCs w:val="30"/>
        </w:rPr>
        <w:lastRenderedPageBreak/>
        <w:t>发生旅游者人身伤害事件的；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5、发生危及旅游者人身安全事故时，被保险人因过失未采取必要的保护、救助措施，致使损害进一步扩大的；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6、被保险人因过失，对旅游行程或旅游项目安排不当，发生旅游者人身伤害事件的；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7、发生下述“</w:t>
      </w:r>
      <w:r>
        <w:rPr>
          <w:rFonts w:ascii="仿宋" w:eastAsia="仿宋" w:hAnsi="仿宋" w:hint="eastAsia"/>
          <w:b/>
          <w:sz w:val="30"/>
          <w:szCs w:val="30"/>
        </w:rPr>
        <w:t>（二）有责延误费用”</w:t>
      </w:r>
      <w:r>
        <w:rPr>
          <w:rFonts w:ascii="仿宋" w:eastAsia="仿宋" w:hAnsi="仿宋" w:hint="eastAsia"/>
          <w:sz w:val="30"/>
          <w:szCs w:val="30"/>
        </w:rPr>
        <w:t>约定的延误情形后，遭遇</w:t>
      </w:r>
      <w:r>
        <w:rPr>
          <w:rFonts w:ascii="仿宋" w:eastAsia="仿宋" w:hAnsi="仿宋" w:hint="eastAsia"/>
          <w:b/>
          <w:sz w:val="30"/>
          <w:szCs w:val="30"/>
        </w:rPr>
        <w:t>自然灾害、事故灾难</w:t>
      </w:r>
      <w:r>
        <w:rPr>
          <w:rFonts w:ascii="仿宋" w:eastAsia="仿宋" w:hAnsi="仿宋" w:hint="eastAsia"/>
          <w:b/>
          <w:sz w:val="30"/>
          <w:szCs w:val="30"/>
          <w:vertAlign w:val="superscript"/>
        </w:rPr>
        <w:t>*</w:t>
      </w:r>
      <w:r>
        <w:rPr>
          <w:rFonts w:ascii="仿宋" w:eastAsia="仿宋" w:hAnsi="仿宋" w:hint="eastAsia"/>
          <w:b/>
          <w:sz w:val="30"/>
          <w:szCs w:val="30"/>
        </w:rPr>
        <w:t>、突发公共卫生事件</w:t>
      </w:r>
      <w:r>
        <w:rPr>
          <w:rFonts w:ascii="仿宋" w:eastAsia="仿宋" w:hAnsi="仿宋" w:hint="eastAsia"/>
          <w:b/>
          <w:sz w:val="30"/>
          <w:szCs w:val="30"/>
          <w:vertAlign w:val="superscript"/>
        </w:rPr>
        <w:t>*</w:t>
      </w:r>
      <w:r>
        <w:rPr>
          <w:rFonts w:ascii="仿宋" w:eastAsia="仿宋" w:hAnsi="仿宋" w:hint="eastAsia"/>
          <w:sz w:val="30"/>
          <w:szCs w:val="30"/>
        </w:rPr>
        <w:t>、战争、敌对行为、军事行动、武装冲突、骚乱、暴动、恐怖活动等不可归责于被保险人及其履行辅助人的客观原因导致的事件，致使旅游者人身受到伤害的；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8、由于被保险人的履行辅助人的原因，导致在被保险人或其履行辅助人的经营场所发生旅游者人身伤害事件的；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9、由于</w:t>
      </w:r>
      <w:r>
        <w:rPr>
          <w:rFonts w:ascii="仿宋" w:eastAsia="仿宋" w:hAnsi="仿宋" w:hint="eastAsia"/>
          <w:b/>
          <w:sz w:val="30"/>
          <w:szCs w:val="30"/>
        </w:rPr>
        <w:t>第三人</w:t>
      </w:r>
      <w:r>
        <w:rPr>
          <w:rFonts w:ascii="仿宋" w:eastAsia="仿宋" w:hAnsi="仿宋" w:hint="eastAsia"/>
          <w:b/>
          <w:sz w:val="30"/>
          <w:szCs w:val="30"/>
          <w:vertAlign w:val="superscript"/>
        </w:rPr>
        <w:t>*</w:t>
      </w:r>
      <w:r>
        <w:rPr>
          <w:rFonts w:ascii="仿宋" w:eastAsia="仿宋" w:hAnsi="仿宋" w:hint="eastAsia"/>
          <w:sz w:val="30"/>
          <w:szCs w:val="30"/>
        </w:rPr>
        <w:t>的原因，导致发生旅游者人身伤害事件，且被保险人或其履行辅助人未尽到安全保障义务，被保险人应承担补充赔偿责任的；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10、</w:t>
      </w:r>
      <w:r>
        <w:rPr>
          <w:rFonts w:ascii="仿宋" w:eastAsia="仿宋" w:hAnsi="仿宋" w:hint="eastAsia"/>
          <w:b/>
          <w:sz w:val="30"/>
          <w:szCs w:val="30"/>
        </w:rPr>
        <w:t>被保险人的工作人员</w:t>
      </w:r>
      <w:r>
        <w:rPr>
          <w:rFonts w:ascii="仿宋" w:eastAsia="仿宋" w:hAnsi="仿宋" w:hint="eastAsia"/>
          <w:b/>
          <w:sz w:val="30"/>
          <w:szCs w:val="30"/>
          <w:vertAlign w:val="superscript"/>
        </w:rPr>
        <w:t>*</w:t>
      </w:r>
      <w:r>
        <w:rPr>
          <w:rFonts w:ascii="仿宋" w:eastAsia="仿宋" w:hAnsi="仿宋" w:hint="eastAsia"/>
          <w:sz w:val="30"/>
          <w:szCs w:val="30"/>
        </w:rPr>
        <w:t>履行职责的过程中，由于其导致旅游者人身伤害的；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11、保险事故发生后，根据旅游者治疗的实际情况或经医生要求，旅游者需要转院进行后续治疗，包括但不限于从境外医院转往境内医院或从境内医院转往境外医院，为此发生的被保险人应承担的合理、必要的交通费、食宿费用；</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12、在旅游者自行安排活动期间发生旅游者人身伤害事件，被保险人未尽到安全提示、救助义务的，被保险人应当承担相应责任的。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13、在被保险人组织的旅游活动中因旅游者</w:t>
      </w:r>
      <w:r>
        <w:rPr>
          <w:rFonts w:ascii="仿宋" w:eastAsia="仿宋" w:hAnsi="仿宋" w:hint="eastAsia"/>
          <w:b/>
          <w:sz w:val="30"/>
          <w:szCs w:val="30"/>
        </w:rPr>
        <w:t>猝死</w:t>
      </w:r>
      <w:r>
        <w:rPr>
          <w:rFonts w:ascii="仿宋" w:eastAsia="仿宋" w:hAnsi="仿宋" w:hint="eastAsia"/>
          <w:sz w:val="30"/>
          <w:szCs w:val="30"/>
        </w:rPr>
        <w:t>（死亡证明上写明死亡原因为“猝死“的），被保险人出于人道主义向旅游者支付的抚慰金，保</w:t>
      </w:r>
      <w:r>
        <w:rPr>
          <w:rFonts w:ascii="仿宋" w:eastAsia="仿宋" w:hAnsi="仿宋" w:hint="eastAsia"/>
          <w:sz w:val="30"/>
          <w:szCs w:val="30"/>
        </w:rPr>
        <w:lastRenderedPageBreak/>
        <w:t>险人按照本保险合同的约定承担。每次事故每人抚慰金限额为5万元人民币。</w:t>
      </w:r>
    </w:p>
    <w:p w:rsidR="00F50649" w:rsidRDefault="007C3632">
      <w:pPr>
        <w:ind w:firstLineChars="189" w:firstLine="569"/>
        <w:rPr>
          <w:rFonts w:ascii="仿宋" w:eastAsia="仿宋" w:hAnsi="仿宋"/>
          <w:sz w:val="30"/>
          <w:szCs w:val="30"/>
        </w:rPr>
      </w:pPr>
      <w:r>
        <w:rPr>
          <w:rFonts w:ascii="仿宋" w:eastAsia="仿宋" w:hAnsi="仿宋" w:hint="eastAsia"/>
          <w:b/>
          <w:sz w:val="30"/>
          <w:szCs w:val="30"/>
        </w:rPr>
        <w:t>二、</w:t>
      </w:r>
      <w:r>
        <w:rPr>
          <w:rFonts w:ascii="仿宋" w:eastAsia="仿宋" w:hAnsi="仿宋"/>
          <w:b/>
          <w:sz w:val="30"/>
          <w:szCs w:val="30"/>
        </w:rPr>
        <w:t>对被保险人的工作人员的赔偿责任</w:t>
      </w:r>
    </w:p>
    <w:p w:rsidR="00F50649" w:rsidRDefault="007C3632">
      <w:pPr>
        <w:ind w:firstLineChars="200" w:firstLine="600"/>
        <w:rPr>
          <w:rFonts w:ascii="仿宋" w:eastAsia="仿宋" w:hAnsi="仿宋"/>
          <w:sz w:val="30"/>
          <w:szCs w:val="30"/>
        </w:rPr>
      </w:pPr>
      <w:r>
        <w:rPr>
          <w:rFonts w:ascii="仿宋" w:eastAsia="仿宋" w:hAnsi="仿宋"/>
          <w:sz w:val="30"/>
          <w:szCs w:val="30"/>
        </w:rPr>
        <w:t>在保险期间内，被保险人的工作人员受被保险人委派并为旅游者提供随团旅游服务过程中，因遭受意外事故而致受伤、残疾、死亡，或猝死，或突发疾病死亡或者在48小时之内经抢救无效死亡，或因履行工作职责受到暴力等意外伤害，或在接团途中或送团返回途中，受到非本人主要责任的交通事故或者城市轨道交通、客运轮渡、火车事故伤害的，保险人依照本保险合同的约定负责赔偿。</w:t>
      </w:r>
    </w:p>
    <w:p w:rsidR="00F50649" w:rsidRDefault="007C3632" w:rsidP="007C3632">
      <w:pPr>
        <w:numPr>
          <w:ilvl w:val="0"/>
          <w:numId w:val="1"/>
        </w:numPr>
        <w:ind w:firstLineChars="200" w:firstLine="602"/>
        <w:rPr>
          <w:rFonts w:ascii="仿宋" w:eastAsia="仿宋" w:hAnsi="仿宋"/>
          <w:b/>
          <w:bCs/>
          <w:sz w:val="30"/>
          <w:szCs w:val="30"/>
        </w:rPr>
      </w:pPr>
      <w:r>
        <w:rPr>
          <w:rFonts w:ascii="仿宋" w:eastAsia="仿宋" w:hAnsi="仿宋" w:hint="eastAsia"/>
          <w:b/>
          <w:bCs/>
          <w:sz w:val="30"/>
          <w:szCs w:val="30"/>
        </w:rPr>
        <w:t>对随行司机的赔偿责任</w:t>
      </w:r>
    </w:p>
    <w:p w:rsidR="00F50649" w:rsidRDefault="007C3632">
      <w:pPr>
        <w:numPr>
          <w:ilvl w:val="255"/>
          <w:numId w:val="0"/>
        </w:numPr>
        <w:rPr>
          <w:rFonts w:ascii="仿宋" w:eastAsia="仿宋" w:hAnsi="仿宋"/>
          <w:b/>
          <w:bCs/>
          <w:sz w:val="30"/>
          <w:szCs w:val="30"/>
        </w:rPr>
      </w:pPr>
      <w:r>
        <w:rPr>
          <w:rFonts w:ascii="仿宋" w:eastAsia="仿宋" w:hAnsi="仿宋" w:hint="eastAsia"/>
          <w:sz w:val="30"/>
          <w:szCs w:val="30"/>
        </w:rPr>
        <w:t>在保险期间内，被保险人从事旅行社业务经营许可证所列范围内的旅游活动时，因疏忽或过失造成被保险人的随行司机（非被保险人雇员的）遭受人身伤亡和财产损失，依照中华人民共和国法律应由被保险人承担的经济赔偿责任，保险人按照本保险合同约定负责赔偿。</w:t>
      </w:r>
      <w:r>
        <w:rPr>
          <w:rFonts w:ascii="仿宋" w:eastAsia="仿宋" w:hAnsi="仿宋" w:hint="eastAsia"/>
          <w:b/>
          <w:bCs/>
          <w:sz w:val="30"/>
          <w:szCs w:val="30"/>
        </w:rPr>
        <w:t>但对于在交通事故中随行司机所遭受的任何损失，保险人不负责赔偿。</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四、对财产损失的赔偿</w:t>
      </w:r>
    </w:p>
    <w:p w:rsidR="00F50649" w:rsidRDefault="007C3632">
      <w:pPr>
        <w:tabs>
          <w:tab w:val="left" w:pos="0"/>
          <w:tab w:val="left" w:pos="96"/>
        </w:tabs>
        <w:ind w:firstLineChars="200" w:firstLine="600"/>
        <w:rPr>
          <w:rFonts w:ascii="仿宋" w:eastAsia="仿宋" w:hAnsi="仿宋"/>
          <w:sz w:val="30"/>
          <w:szCs w:val="30"/>
        </w:rPr>
      </w:pPr>
      <w:r>
        <w:rPr>
          <w:rFonts w:ascii="仿宋" w:eastAsia="仿宋" w:hAnsi="仿宋"/>
          <w:sz w:val="30"/>
          <w:szCs w:val="30"/>
        </w:rPr>
        <w:t>在本保险期间内，在被保险人组织、接待的旅游活动中，旅游者</w:t>
      </w:r>
      <w:r>
        <w:rPr>
          <w:rFonts w:ascii="仿宋" w:eastAsia="仿宋" w:hAnsi="仿宋" w:hint="eastAsia"/>
          <w:sz w:val="30"/>
          <w:szCs w:val="30"/>
        </w:rPr>
        <w:t>及被保险人工作人员的</w:t>
      </w:r>
      <w:r>
        <w:rPr>
          <w:rFonts w:ascii="仿宋" w:eastAsia="仿宋" w:hAnsi="仿宋"/>
          <w:sz w:val="30"/>
          <w:szCs w:val="30"/>
        </w:rPr>
        <w:t>财产有明显痕迹被盗窃的，或在被保险人或履行辅助人的</w:t>
      </w:r>
      <w:r>
        <w:rPr>
          <w:rFonts w:ascii="仿宋" w:eastAsia="仿宋" w:hAnsi="仿宋"/>
          <w:b/>
          <w:sz w:val="30"/>
          <w:szCs w:val="30"/>
        </w:rPr>
        <w:t>集中照管</w:t>
      </w:r>
      <w:r>
        <w:rPr>
          <w:rFonts w:ascii="仿宋" w:eastAsia="仿宋" w:hAnsi="仿宋"/>
          <w:b/>
          <w:sz w:val="30"/>
          <w:szCs w:val="30"/>
          <w:vertAlign w:val="superscript"/>
        </w:rPr>
        <w:t>*</w:t>
      </w:r>
      <w:r>
        <w:rPr>
          <w:rFonts w:ascii="仿宋" w:eastAsia="仿宋" w:hAnsi="仿宋"/>
          <w:sz w:val="30"/>
          <w:szCs w:val="30"/>
        </w:rPr>
        <w:t>下损失的，或在旅游者人身伤害事件中同时发生财产损失的，保险人按照本保险合同的约定负责赔偿。</w:t>
      </w:r>
    </w:p>
    <w:p w:rsidR="00F50649" w:rsidRDefault="007C3632">
      <w:pPr>
        <w:ind w:firstLineChars="184" w:firstLine="554"/>
        <w:rPr>
          <w:rFonts w:ascii="仿宋" w:eastAsia="仿宋" w:hAnsi="仿宋"/>
          <w:b/>
          <w:sz w:val="30"/>
          <w:szCs w:val="30"/>
        </w:rPr>
      </w:pPr>
      <w:r>
        <w:rPr>
          <w:rFonts w:ascii="仿宋" w:eastAsia="仿宋" w:hAnsi="仿宋" w:hint="eastAsia"/>
          <w:b/>
          <w:sz w:val="30"/>
          <w:szCs w:val="30"/>
        </w:rPr>
        <w:t>五、旅行证件重置费用</w:t>
      </w:r>
    </w:p>
    <w:p w:rsidR="00F50649" w:rsidRDefault="007C3632">
      <w:pPr>
        <w:ind w:firstLine="405"/>
        <w:rPr>
          <w:rFonts w:ascii="仿宋" w:eastAsia="仿宋" w:hAnsi="仿宋"/>
          <w:sz w:val="30"/>
          <w:szCs w:val="30"/>
        </w:rPr>
      </w:pPr>
      <w:bookmarkStart w:id="5" w:name="OLE_LINK12"/>
      <w:bookmarkStart w:id="6" w:name="OLE_LINK11"/>
      <w:r>
        <w:rPr>
          <w:rFonts w:ascii="仿宋" w:eastAsia="仿宋" w:hAnsi="仿宋" w:hint="eastAsia"/>
          <w:sz w:val="30"/>
          <w:szCs w:val="30"/>
        </w:rPr>
        <w:t>境外旅行期间，旅游者因护照、其它签注旅行证件、或交通工具票据被抢劫、被窃或遗失时，须重置上述证件所需支付的费用，以及因重置旅行</w:t>
      </w:r>
      <w:r>
        <w:rPr>
          <w:rFonts w:ascii="仿宋" w:eastAsia="仿宋" w:hAnsi="仿宋" w:hint="eastAsia"/>
          <w:sz w:val="30"/>
          <w:szCs w:val="30"/>
        </w:rPr>
        <w:lastRenderedPageBreak/>
        <w:t>证件所额外支出的合理且必需的交通与住宿费用，保险人将按照本保险合同的约定负责赔偿。</w:t>
      </w:r>
    </w:p>
    <w:bookmarkEnd w:id="5"/>
    <w:bookmarkEnd w:id="6"/>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六、有责延误费用</w:t>
      </w:r>
    </w:p>
    <w:p w:rsidR="00F50649" w:rsidRDefault="007C3632">
      <w:pPr>
        <w:tabs>
          <w:tab w:val="left" w:pos="0"/>
        </w:tabs>
        <w:ind w:firstLineChars="200" w:firstLine="600"/>
        <w:rPr>
          <w:rFonts w:ascii="仿宋" w:eastAsia="仿宋" w:hAnsi="仿宋" w:cs="Arial"/>
          <w:sz w:val="30"/>
          <w:szCs w:val="30"/>
        </w:rPr>
      </w:pPr>
      <w:r>
        <w:rPr>
          <w:rFonts w:ascii="仿宋" w:eastAsia="仿宋" w:hAnsi="仿宋" w:cs="Arial" w:hint="eastAsia"/>
          <w:sz w:val="30"/>
          <w:szCs w:val="30"/>
        </w:rPr>
        <w:t>在本保险期间及保单明细表列明的追溯期内，被保险人因疏忽或过失，导致旅游者行程延误或终止（含被拒绝出入境）产生的必要的交通、食宿费用等，并在本保险有效期内向保险公司提出索赔的，保险人依照本保险合同的约定负责赔偿。</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七、无责救助费用</w:t>
      </w:r>
    </w:p>
    <w:p w:rsidR="00F50649" w:rsidRDefault="007C3632">
      <w:pPr>
        <w:widowControl/>
        <w:ind w:firstLineChars="200" w:firstLine="600"/>
        <w:jc w:val="left"/>
        <w:rPr>
          <w:rFonts w:ascii="仿宋" w:eastAsia="仿宋" w:hAnsi="仿宋" w:cs="Arial"/>
          <w:color w:val="000000"/>
          <w:kern w:val="0"/>
          <w:sz w:val="19"/>
          <w:szCs w:val="19"/>
        </w:rPr>
      </w:pPr>
      <w:r>
        <w:rPr>
          <w:rFonts w:ascii="仿宋" w:eastAsia="仿宋" w:hAnsi="仿宋" w:cs="Arial" w:hint="eastAsia"/>
          <w:color w:val="000000"/>
          <w:kern w:val="0"/>
          <w:sz w:val="30"/>
          <w:szCs w:val="30"/>
        </w:rPr>
        <w:t>在本保险有效期及保单明细表列明的追溯期内，被保险人在组织旅游活动中，发生下列其中一种情况，而发生的合理、必要的交通费、食宿费、救护车使用费、必要物品购置费、通信费用</w:t>
      </w:r>
      <w:r w:rsidR="00871E90">
        <w:rPr>
          <w:rFonts w:ascii="仿宋" w:eastAsia="仿宋" w:hAnsi="仿宋" w:cs="Arial" w:hint="eastAsia"/>
          <w:color w:val="000000"/>
          <w:kern w:val="0"/>
          <w:sz w:val="30"/>
          <w:szCs w:val="30"/>
        </w:rPr>
        <w:t>、医药费用</w:t>
      </w:r>
      <w:r>
        <w:rPr>
          <w:rFonts w:ascii="仿宋" w:eastAsia="仿宋" w:hAnsi="仿宋" w:cs="Arial" w:hint="eastAsia"/>
          <w:color w:val="000000"/>
          <w:kern w:val="0"/>
          <w:sz w:val="30"/>
          <w:szCs w:val="30"/>
        </w:rPr>
        <w:t>及其他救助费用，保险人依照本保险合同的约定负责赔偿：</w:t>
      </w:r>
    </w:p>
    <w:p w:rsidR="00F50649" w:rsidRDefault="007C3632">
      <w:pPr>
        <w:widowControl/>
        <w:ind w:firstLineChars="200" w:firstLine="600"/>
        <w:jc w:val="left"/>
        <w:rPr>
          <w:rFonts w:ascii="仿宋" w:eastAsia="仿宋" w:hAnsi="仿宋" w:cs="Arial"/>
          <w:sz w:val="30"/>
          <w:szCs w:val="30"/>
        </w:rPr>
      </w:pPr>
      <w:r>
        <w:rPr>
          <w:rFonts w:ascii="仿宋" w:eastAsia="仿宋" w:hAnsi="仿宋" w:cs="Arial" w:hint="eastAsia"/>
          <w:sz w:val="30"/>
          <w:szCs w:val="30"/>
        </w:rPr>
        <w:t>1、发生雷击、暴风、暴雨等恶劣天气，或泥石流、滑坡、崩塌等地质灾害，台风、龙卷风、海啸、地震、洪水等自然灾害，战争、敌对行为、军事行动、武装冲突、骚乱、暴动、恐怖活动等社会安全事件，非被保险人及其履行辅助人的客观原因引发的事故灾难，重大传染病、群体性不明原因疾病等突发公共卫生事件及其他不可抗力事件；</w:t>
      </w:r>
    </w:p>
    <w:p w:rsidR="00F50649" w:rsidRDefault="007C3632">
      <w:pPr>
        <w:widowControl/>
        <w:ind w:firstLineChars="200" w:firstLine="600"/>
        <w:jc w:val="left"/>
        <w:rPr>
          <w:rFonts w:ascii="仿宋" w:eastAsia="仿宋" w:hAnsi="仿宋" w:cs="Arial"/>
          <w:sz w:val="30"/>
          <w:szCs w:val="30"/>
        </w:rPr>
      </w:pPr>
      <w:r>
        <w:rPr>
          <w:rFonts w:ascii="仿宋" w:eastAsia="仿宋" w:hAnsi="仿宋" w:cs="Arial" w:hint="eastAsia"/>
          <w:sz w:val="30"/>
          <w:szCs w:val="30"/>
        </w:rPr>
        <w:t>2、由被保险人组织、接待的境内外旅游者因为非被保险人及其履行辅助人的客观原因导致的意外事故而使旅游者生命危险时，被保险人采取必要的、合理的措施所产生上述费用及其他救助费用，须事先经保险公司或上海市旅责险纠纷协调小组同意</w:t>
      </w:r>
      <w:r w:rsidR="007251CC">
        <w:rPr>
          <w:rFonts w:ascii="仿宋" w:eastAsia="仿宋" w:hAnsi="仿宋" w:cs="Arial" w:hint="eastAsia"/>
          <w:sz w:val="30"/>
          <w:szCs w:val="30"/>
        </w:rPr>
        <w:t>（情况特别紧急时，救护车使用费、抢救</w:t>
      </w:r>
      <w:r w:rsidR="00871E90" w:rsidRPr="00871E90">
        <w:rPr>
          <w:rFonts w:ascii="仿宋" w:eastAsia="仿宋" w:hAnsi="仿宋" w:cs="Arial" w:hint="eastAsia"/>
          <w:sz w:val="30"/>
          <w:szCs w:val="30"/>
        </w:rPr>
        <w:t>费无需经过保险公司或上海市旅责险纠纷协调小组同意），</w:t>
      </w:r>
      <w:r>
        <w:rPr>
          <w:rFonts w:ascii="仿宋" w:eastAsia="仿宋" w:hAnsi="仿宋" w:cs="Arial" w:hint="eastAsia"/>
          <w:sz w:val="30"/>
          <w:szCs w:val="30"/>
        </w:rPr>
        <w:t>保险人依照本保险合同的约定负责赔偿；</w:t>
      </w:r>
    </w:p>
    <w:p w:rsidR="00F50649" w:rsidRDefault="007C3632">
      <w:pPr>
        <w:widowControl/>
        <w:ind w:firstLineChars="200" w:firstLine="600"/>
        <w:jc w:val="left"/>
        <w:rPr>
          <w:rFonts w:ascii="仿宋" w:eastAsia="仿宋" w:hAnsi="仿宋" w:cs="Arial"/>
          <w:sz w:val="30"/>
          <w:szCs w:val="30"/>
        </w:rPr>
      </w:pPr>
      <w:r>
        <w:rPr>
          <w:rFonts w:ascii="仿宋" w:eastAsia="仿宋" w:hAnsi="仿宋" w:cs="Arial" w:hint="eastAsia"/>
          <w:sz w:val="30"/>
          <w:szCs w:val="30"/>
        </w:rPr>
        <w:lastRenderedPageBreak/>
        <w:t>3、由被保险人组织、接待的境内外旅游者因为非被保险人及其履行辅助人的客观原因导致的重大事故，旅行社配合行政主管部门进行事故处理的所产生上述费用及其他救助费用，须事先经保险公司或上海市旅责险纠纷协调小组同意，保险人依照本保险合同的约定负责赔偿。</w:t>
      </w:r>
    </w:p>
    <w:p w:rsidR="00F50649" w:rsidRDefault="007C3632">
      <w:pPr>
        <w:widowControl/>
        <w:ind w:firstLineChars="200" w:firstLine="600"/>
        <w:jc w:val="left"/>
        <w:rPr>
          <w:rFonts w:ascii="仿宋" w:eastAsia="仿宋" w:hAnsi="仿宋" w:cs="Arial"/>
          <w:sz w:val="30"/>
          <w:szCs w:val="30"/>
        </w:rPr>
      </w:pPr>
      <w:r>
        <w:rPr>
          <w:rFonts w:ascii="仿宋" w:eastAsia="仿宋" w:hAnsi="仿宋" w:cs="Arial" w:hint="eastAsia"/>
          <w:sz w:val="30"/>
          <w:szCs w:val="30"/>
        </w:rPr>
        <w:t>鉴于上述情况导致被保险人组织、接待的境内外旅游者发生人身伤亡、财产损失时，由</w:t>
      </w:r>
      <w:r w:rsidR="000C06AE">
        <w:rPr>
          <w:rFonts w:ascii="仿宋" w:eastAsia="仿宋" w:hAnsi="仿宋" w:cs="Arial" w:hint="eastAsia"/>
          <w:sz w:val="30"/>
          <w:szCs w:val="30"/>
        </w:rPr>
        <w:t>上海市旅行社责任险纠纷协调小组或</w:t>
      </w:r>
      <w:r>
        <w:rPr>
          <w:rFonts w:ascii="仿宋" w:eastAsia="仿宋" w:hAnsi="仿宋" w:cs="Arial" w:hint="eastAsia"/>
          <w:sz w:val="30"/>
          <w:szCs w:val="30"/>
        </w:rPr>
        <w:t>保险公司牵头成立应急小组进行现场处置，所产生的必要的、合理的费用保险人依照本保险合同的约定负责赔偿。</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八、精神损害赔偿责任</w:t>
      </w:r>
    </w:p>
    <w:p w:rsidR="00F50649" w:rsidRDefault="007C3632">
      <w:pPr>
        <w:tabs>
          <w:tab w:val="left" w:pos="0"/>
        </w:tabs>
        <w:ind w:firstLineChars="200" w:firstLine="600"/>
        <w:rPr>
          <w:rFonts w:ascii="仿宋" w:eastAsia="仿宋" w:hAnsi="仿宋" w:cs="Arial"/>
          <w:sz w:val="30"/>
          <w:szCs w:val="30"/>
        </w:rPr>
      </w:pPr>
      <w:r>
        <w:rPr>
          <w:rFonts w:ascii="仿宋" w:eastAsia="仿宋" w:hAnsi="仿宋" w:cs="Arial" w:hint="eastAsia"/>
          <w:sz w:val="30"/>
          <w:szCs w:val="30"/>
        </w:rPr>
        <w:t>在保险期间内，被保险人从事旅行社经营活动时，因疏忽或过失造成被保险人接待的境内外旅游者遭受人身伤亡或财产损失，经人民法院判决应由被保险人向旅游者承担的精神损害赔偿责任，保险人同意在保险单约定限额内负责赔偿。</w:t>
      </w:r>
    </w:p>
    <w:p w:rsidR="00F50649" w:rsidRDefault="007C3632">
      <w:pPr>
        <w:tabs>
          <w:tab w:val="left" w:pos="0"/>
        </w:tabs>
        <w:ind w:firstLineChars="200" w:firstLine="602"/>
        <w:rPr>
          <w:rFonts w:ascii="仿宋" w:eastAsia="仿宋" w:hAnsi="仿宋" w:cs="Arial"/>
          <w:b/>
          <w:sz w:val="30"/>
          <w:szCs w:val="30"/>
        </w:rPr>
      </w:pPr>
      <w:r>
        <w:rPr>
          <w:rFonts w:ascii="仿宋" w:eastAsia="仿宋" w:hAnsi="仿宋" w:cs="Arial" w:hint="eastAsia"/>
          <w:b/>
          <w:sz w:val="30"/>
          <w:szCs w:val="30"/>
        </w:rPr>
        <w:t>九、抚慰金保险</w:t>
      </w:r>
    </w:p>
    <w:p w:rsidR="00F50649" w:rsidRDefault="007C3632">
      <w:pPr>
        <w:tabs>
          <w:tab w:val="left" w:pos="0"/>
        </w:tabs>
        <w:ind w:firstLineChars="200" w:firstLine="600"/>
        <w:rPr>
          <w:rFonts w:ascii="仿宋" w:eastAsia="仿宋" w:hAnsi="仿宋" w:cs="Arial"/>
          <w:sz w:val="30"/>
          <w:szCs w:val="30"/>
        </w:rPr>
      </w:pPr>
      <w:r>
        <w:rPr>
          <w:rFonts w:ascii="仿宋" w:eastAsia="仿宋" w:hAnsi="仿宋" w:cs="Arial" w:hint="eastAsia"/>
          <w:sz w:val="30"/>
          <w:szCs w:val="30"/>
        </w:rPr>
        <w:t>被保险人在组织旅游活动过程中，旅游者发生意外事故导致残疾（根据下表规定达到定残标准）或者死亡（不含</w:t>
      </w:r>
      <w:r>
        <w:rPr>
          <w:rFonts w:ascii="仿宋" w:eastAsia="仿宋" w:hAnsi="仿宋" w:cs="Arial" w:hint="eastAsia"/>
          <w:b/>
          <w:sz w:val="30"/>
          <w:szCs w:val="30"/>
        </w:rPr>
        <w:t>猝死</w:t>
      </w:r>
      <w:r>
        <w:rPr>
          <w:rFonts w:ascii="仿宋" w:eastAsia="仿宋" w:hAnsi="仿宋" w:cs="Arial" w:hint="eastAsia"/>
          <w:sz w:val="30"/>
          <w:szCs w:val="30"/>
        </w:rPr>
        <w:t>），被保险人出于人道主义向旅游者或其亲属支付的抚慰金，保险人同意在保险单约定限额内负责赔偿。</w:t>
      </w:r>
    </w:p>
    <w:tbl>
      <w:tblPr>
        <w:tblW w:w="7874" w:type="dxa"/>
        <w:jc w:val="center"/>
        <w:tblLayout w:type="fixed"/>
        <w:tblCellMar>
          <w:left w:w="0" w:type="dxa"/>
          <w:right w:w="0" w:type="dxa"/>
        </w:tblCellMar>
        <w:tblLook w:val="04A0" w:firstRow="1" w:lastRow="0" w:firstColumn="1" w:lastColumn="0" w:noHBand="0" w:noVBand="1"/>
      </w:tblPr>
      <w:tblGrid>
        <w:gridCol w:w="1441"/>
        <w:gridCol w:w="3160"/>
        <w:gridCol w:w="3273"/>
      </w:tblGrid>
      <w:tr w:rsidR="00F50649">
        <w:trPr>
          <w:jc w:val="center"/>
        </w:trPr>
        <w:tc>
          <w:tcPr>
            <w:tcW w:w="1441"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jc w:val="center"/>
              <w:rPr>
                <w:rFonts w:ascii="宋体" w:hAnsi="宋体" w:cs="Arial"/>
                <w:sz w:val="22"/>
                <w:szCs w:val="22"/>
              </w:rPr>
            </w:pPr>
            <w:r>
              <w:rPr>
                <w:rFonts w:ascii="宋体" w:hAnsi="宋体" w:cs="Arial" w:hint="eastAsia"/>
                <w:sz w:val="22"/>
                <w:szCs w:val="22"/>
              </w:rPr>
              <w:t>项 目</w:t>
            </w:r>
          </w:p>
        </w:tc>
        <w:tc>
          <w:tcPr>
            <w:tcW w:w="3160" w:type="dxa"/>
            <w:tcBorders>
              <w:top w:val="single" w:sz="4" w:space="0" w:color="auto"/>
              <w:left w:val="nil"/>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伤残级别</w:t>
            </w:r>
          </w:p>
        </w:tc>
        <w:tc>
          <w:tcPr>
            <w:tcW w:w="3273" w:type="dxa"/>
            <w:tcBorders>
              <w:top w:val="single" w:sz="4" w:space="0" w:color="auto"/>
              <w:left w:val="nil"/>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jc w:val="center"/>
              <w:rPr>
                <w:rFonts w:ascii="宋体" w:hAnsi="宋体" w:cs="Arial"/>
                <w:sz w:val="22"/>
                <w:szCs w:val="22"/>
              </w:rPr>
            </w:pPr>
            <w:r>
              <w:rPr>
                <w:rFonts w:ascii="宋体" w:hAnsi="宋体" w:cs="Arial" w:hint="eastAsia"/>
                <w:sz w:val="22"/>
                <w:szCs w:val="22"/>
              </w:rPr>
              <w:t>保险合同约定每次事故每人抚慰金支付限额的百分比</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（一）</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死亡</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100％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（二）</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Ⅰ级伤残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100％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（三）</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Ⅱ级伤残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90％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（四）</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Ⅲ级伤残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80％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（五）</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Ⅳ级伤残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70％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（六）</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Ⅴ级伤残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60％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（七）</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Ⅵ级伤残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50％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lastRenderedPageBreak/>
              <w:t>（八）</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Ⅶ级伤残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40％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（九）</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Ⅷ级伤残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30％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（十）</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Ⅸ级伤残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20％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（十一）</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Ⅹ级伤残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10％</w:t>
            </w:r>
          </w:p>
        </w:tc>
      </w:tr>
    </w:tbl>
    <w:p w:rsidR="00F50649" w:rsidRDefault="007C3632">
      <w:pPr>
        <w:tabs>
          <w:tab w:val="left" w:pos="0"/>
        </w:tabs>
        <w:spacing w:line="360" w:lineRule="auto"/>
        <w:ind w:firstLineChars="200" w:firstLine="600"/>
        <w:rPr>
          <w:rFonts w:ascii="仿宋" w:eastAsia="仿宋" w:hAnsi="仿宋" w:cs="Arial"/>
          <w:sz w:val="30"/>
          <w:szCs w:val="30"/>
        </w:rPr>
      </w:pPr>
      <w:r>
        <w:rPr>
          <w:rFonts w:ascii="仿宋" w:eastAsia="仿宋" w:hAnsi="仿宋" w:cs="Arial" w:hint="eastAsia"/>
          <w:sz w:val="30"/>
          <w:szCs w:val="30"/>
        </w:rPr>
        <w:t>注：</w:t>
      </w:r>
      <w:bookmarkStart w:id="7" w:name="OLE_LINK10"/>
      <w:bookmarkStart w:id="8" w:name="OLE_LINK9"/>
      <w:r>
        <w:rPr>
          <w:rFonts w:ascii="仿宋" w:eastAsia="仿宋" w:hAnsi="仿宋" w:cs="Arial" w:hint="eastAsia"/>
          <w:sz w:val="30"/>
          <w:szCs w:val="30"/>
        </w:rPr>
        <w:t>死亡证明上写明死亡原因为“猝死”的</w:t>
      </w:r>
      <w:bookmarkEnd w:id="7"/>
      <w:bookmarkEnd w:id="8"/>
      <w:r>
        <w:rPr>
          <w:rFonts w:ascii="仿宋" w:eastAsia="仿宋" w:hAnsi="仿宋" w:cs="Arial" w:hint="eastAsia"/>
          <w:sz w:val="30"/>
          <w:szCs w:val="30"/>
        </w:rPr>
        <w:t>，适用猝死抚慰金5万元。</w:t>
      </w:r>
    </w:p>
    <w:p w:rsidR="00F50649" w:rsidRDefault="007C3632">
      <w:pPr>
        <w:spacing w:line="360" w:lineRule="auto"/>
        <w:ind w:firstLine="405"/>
        <w:rPr>
          <w:rFonts w:ascii="仿宋" w:eastAsia="仿宋" w:hAnsi="仿宋" w:cs="Arial"/>
          <w:b/>
          <w:sz w:val="30"/>
          <w:szCs w:val="30"/>
        </w:rPr>
      </w:pPr>
      <w:r>
        <w:rPr>
          <w:rFonts w:ascii="仿宋" w:eastAsia="仿宋" w:hAnsi="仿宋" w:cs="Arial" w:hint="eastAsia"/>
          <w:b/>
          <w:sz w:val="30"/>
          <w:szCs w:val="30"/>
        </w:rPr>
        <w:t>十、法律费用</w:t>
      </w:r>
    </w:p>
    <w:p w:rsidR="00F50649" w:rsidRDefault="007C3632">
      <w:pPr>
        <w:spacing w:line="360" w:lineRule="auto"/>
        <w:ind w:firstLine="405"/>
        <w:rPr>
          <w:rFonts w:ascii="仿宋" w:eastAsia="仿宋" w:hAnsi="仿宋" w:cs="Arial"/>
          <w:sz w:val="30"/>
          <w:szCs w:val="30"/>
        </w:rPr>
      </w:pPr>
      <w:r>
        <w:rPr>
          <w:rFonts w:ascii="仿宋" w:eastAsia="仿宋" w:hAnsi="仿宋" w:cs="Arial" w:hint="eastAsia"/>
          <w:sz w:val="30"/>
          <w:szCs w:val="30"/>
        </w:rPr>
        <w:t>保险事故发生后，被保险人因保险事故而被提起仲裁或者诉讼的，应由被保险人支付的仲裁或诉讼费用以及事先经保险人书面同意支付的必要的、合理的鉴定费、评估费、公证费、律师费及其他相关费用等（以下简称“法律费用”），保险人按照本保险合同约定也负责赔偿。</w:t>
      </w:r>
    </w:p>
    <w:p w:rsidR="00BB21ED" w:rsidRDefault="007C3632" w:rsidP="00BB21ED">
      <w:pPr>
        <w:spacing w:line="360" w:lineRule="auto"/>
        <w:ind w:firstLine="405"/>
        <w:rPr>
          <w:rFonts w:ascii="仿宋" w:eastAsia="仿宋" w:hAnsi="仿宋" w:cs="Arial"/>
          <w:sz w:val="30"/>
          <w:szCs w:val="30"/>
        </w:rPr>
      </w:pPr>
      <w:r>
        <w:rPr>
          <w:rFonts w:ascii="仿宋" w:eastAsia="仿宋" w:hAnsi="仿宋" w:cs="Arial" w:hint="eastAsia"/>
          <w:sz w:val="30"/>
          <w:szCs w:val="30"/>
        </w:rPr>
        <w:t>保险事故发生后，被保险人可就保险事故向保险人指定的律师，或上海市旅行社责任保险纠纷协调小组指定的律师进行免费咨询。</w:t>
      </w:r>
    </w:p>
    <w:p w:rsidR="002C76FF" w:rsidRDefault="002C76FF" w:rsidP="00BB21ED">
      <w:pPr>
        <w:spacing w:line="360" w:lineRule="auto"/>
        <w:ind w:firstLine="405"/>
        <w:rPr>
          <w:rFonts w:ascii="仿宋" w:eastAsia="仿宋" w:hAnsi="仿宋" w:cs="Arial"/>
          <w:sz w:val="30"/>
          <w:szCs w:val="30"/>
        </w:rPr>
      </w:pPr>
      <w:r>
        <w:rPr>
          <w:rFonts w:ascii="仿宋" w:eastAsia="仿宋" w:hAnsi="仿宋" w:cs="Arial" w:hint="eastAsia"/>
          <w:sz w:val="30"/>
          <w:szCs w:val="30"/>
        </w:rPr>
        <w:t>被保险人可就其业务过程中的任何问题向保险人指定的律师进行免费咨询。咨询电话021-64222956，咨询邮箱：</w:t>
      </w:r>
      <w:hyperlink r:id="rId11" w:history="1">
        <w:r w:rsidRPr="004950D6">
          <w:rPr>
            <w:rStyle w:val="ab"/>
            <w:rFonts w:ascii="仿宋" w:eastAsia="仿宋" w:hAnsi="仿宋" w:cs="Arial" w:hint="eastAsia"/>
            <w:sz w:val="30"/>
            <w:szCs w:val="30"/>
          </w:rPr>
          <w:t>lyzxrx@163.com</w:t>
        </w:r>
      </w:hyperlink>
      <w:r>
        <w:rPr>
          <w:rFonts w:ascii="仿宋" w:eastAsia="仿宋" w:hAnsi="仿宋" w:cs="Arial" w:hint="eastAsia"/>
          <w:sz w:val="30"/>
          <w:szCs w:val="30"/>
        </w:rPr>
        <w:t>。 咨询时间：每个工作日：9:00-17:00。</w:t>
      </w:r>
    </w:p>
    <w:p w:rsidR="00F50649" w:rsidRDefault="007C3632">
      <w:pPr>
        <w:spacing w:line="360" w:lineRule="auto"/>
        <w:ind w:firstLineChars="200" w:firstLine="602"/>
        <w:rPr>
          <w:rFonts w:ascii="仿宋" w:eastAsia="仿宋" w:hAnsi="仿宋" w:cs="Arial"/>
          <w:b/>
          <w:sz w:val="30"/>
          <w:szCs w:val="30"/>
        </w:rPr>
      </w:pPr>
      <w:r>
        <w:rPr>
          <w:rFonts w:ascii="仿宋" w:eastAsia="仿宋" w:hAnsi="仿宋" w:cs="Arial" w:hint="eastAsia"/>
          <w:b/>
          <w:sz w:val="30"/>
          <w:szCs w:val="30"/>
        </w:rPr>
        <w:t>十一、施救费用</w:t>
      </w:r>
    </w:p>
    <w:p w:rsidR="00F50649" w:rsidRDefault="007C3632">
      <w:pPr>
        <w:spacing w:line="360" w:lineRule="auto"/>
        <w:ind w:firstLineChars="200" w:firstLine="600"/>
        <w:rPr>
          <w:rFonts w:ascii="仿宋" w:eastAsia="仿宋" w:hAnsi="仿宋" w:cs="Arial"/>
          <w:sz w:val="30"/>
          <w:szCs w:val="30"/>
        </w:rPr>
      </w:pPr>
      <w:r>
        <w:rPr>
          <w:rFonts w:ascii="仿宋" w:eastAsia="仿宋" w:hAnsi="仿宋" w:cs="Arial" w:hint="eastAsia"/>
          <w:sz w:val="30"/>
          <w:szCs w:val="30"/>
        </w:rPr>
        <w:t xml:space="preserve">发生保险事故后，被保险人为防止或者减少损失所支付的必要的、合理的费用（以下简称施救费用），保险人依照本保险合同的约定负责赔偿。保险人所承担的施救费用数额在保险标的损失赔偿金额以外另行计算，最高不超过每次事故责任限额。　　</w:t>
      </w:r>
    </w:p>
    <w:p w:rsidR="00F50649" w:rsidRDefault="007C3632">
      <w:pPr>
        <w:spacing w:line="360" w:lineRule="auto"/>
        <w:ind w:firstLineChars="200" w:firstLine="602"/>
        <w:rPr>
          <w:rFonts w:ascii="仿宋" w:eastAsia="仿宋" w:hAnsi="仿宋" w:cs="Arial"/>
          <w:sz w:val="30"/>
          <w:szCs w:val="30"/>
        </w:rPr>
      </w:pPr>
      <w:r>
        <w:rPr>
          <w:rFonts w:ascii="仿宋" w:eastAsia="仿宋" w:hAnsi="仿宋" w:cs="Arial" w:hint="eastAsia"/>
          <w:b/>
          <w:sz w:val="30"/>
          <w:szCs w:val="30"/>
        </w:rPr>
        <w:t>十二、对旅游活动中引起的旅行社责任争议</w:t>
      </w:r>
      <w:r>
        <w:rPr>
          <w:rFonts w:ascii="仿宋" w:eastAsia="仿宋" w:hAnsi="仿宋" w:cs="Arial" w:hint="eastAsia"/>
          <w:sz w:val="30"/>
          <w:szCs w:val="30"/>
        </w:rPr>
        <w:t>，经中华人民共和国人民法院判决，或仲裁机构裁决，或上海市旅行社责任保险纠纷协调小组裁定，确认旅行社承担责任而作出赔偿的赔偿责任。</w:t>
      </w:r>
    </w:p>
    <w:p w:rsidR="00F50649" w:rsidRDefault="007C3632">
      <w:pPr>
        <w:spacing w:line="360" w:lineRule="auto"/>
        <w:jc w:val="center"/>
        <w:outlineLvl w:val="2"/>
        <w:rPr>
          <w:rFonts w:ascii="仿宋" w:eastAsia="仿宋" w:hAnsi="仿宋" w:cs="Arial"/>
          <w:b/>
          <w:sz w:val="30"/>
          <w:szCs w:val="30"/>
        </w:rPr>
      </w:pPr>
      <w:bookmarkStart w:id="9" w:name="_Toc528168022"/>
      <w:r>
        <w:rPr>
          <w:rFonts w:ascii="仿宋" w:eastAsia="仿宋" w:hAnsi="仿宋" w:cs="Arial" w:hint="eastAsia"/>
          <w:b/>
          <w:sz w:val="30"/>
          <w:szCs w:val="30"/>
        </w:rPr>
        <w:t>责任免除</w:t>
      </w:r>
      <w:bookmarkEnd w:id="9"/>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十三、下列原因造成的损失、费用和责任，保险人不负责赔偿：</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lastRenderedPageBreak/>
        <w:t xml:space="preserve">1、地震、雷击、暴雨、洪水、海啸、火山爆发、地下火、龙卷风、暴风等自然灾害、战争、敌对行为、军事行动、武装冲突、骚动、暴动、恐怖活动等不可归责于被保险人及其履行辅助人的客观原因，但上述情形下被保险人因履行本保险合同第十条“无责救助费用”约定的救助义务而发生的约定的费用不在此限；    </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2、旅游者的自身疾病但不包括</w:t>
      </w:r>
      <w:r>
        <w:rPr>
          <w:rFonts w:ascii="仿宋" w:eastAsia="仿宋" w:hAnsi="仿宋" w:cs="Arial" w:hint="eastAsia"/>
          <w:b/>
          <w:sz w:val="30"/>
          <w:szCs w:val="30"/>
        </w:rPr>
        <w:t>旅游者由于在旅游活动中因旅行社疏忽或过失而诱发自身疾病死亡</w:t>
      </w:r>
      <w:r>
        <w:rPr>
          <w:rFonts w:ascii="仿宋" w:eastAsia="仿宋" w:hAnsi="仿宋" w:hint="eastAsia"/>
          <w:b/>
          <w:sz w:val="30"/>
          <w:szCs w:val="30"/>
        </w:rPr>
        <w:t>；</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3、旅游者的故意行为、犯罪行为所致的或旅游者擅自脱离团队等其他自身原因发生的人身伤害或财产损失；</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4、被保险人的故意行为、违法行为或违规行为，但对于被保险人的违法行为或违规行为与事故无因果关系或不是事故发生的充分条件的除外；</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5、由于公共交通经营者的原因造成旅游者人身损害或财产损失。</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十四、下列损失、费用和责任，保险人不负责赔偿：</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1、被保险人应该承担的合同责任，但无合同存在时仍然应由被保险人承担的法律责任不在此限；</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2、发生未经公安部门认定或无外来明显痕迹的盗窃、抢劫所导致财产的损失；</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3、因保险责任事故造成的一切间接损失；</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4、罚款、罚金及惩罚性赔偿；</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5、被保险人未提示旅游者投保人身意外伤害保险依法应承担的经济赔偿责任。</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十五、下列财产的损失，保险人不负责赔偿：</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金银、首饰、珠宝、文物、软件、数据、现金、信用卡、票据、单证、</w:t>
      </w:r>
      <w:r>
        <w:rPr>
          <w:rFonts w:ascii="仿宋" w:eastAsia="仿宋" w:hAnsi="仿宋" w:hint="eastAsia"/>
          <w:b/>
          <w:sz w:val="30"/>
          <w:szCs w:val="30"/>
        </w:rPr>
        <w:lastRenderedPageBreak/>
        <w:t>有价证券、文件、帐册、技术资料及其他不易鉴定价值财产的丢失和损坏。</w:t>
      </w:r>
    </w:p>
    <w:p w:rsidR="00F50649" w:rsidRDefault="007C3632">
      <w:pPr>
        <w:spacing w:line="360" w:lineRule="auto"/>
        <w:ind w:firstLine="600"/>
        <w:rPr>
          <w:rFonts w:ascii="仿宋" w:eastAsia="仿宋" w:hAnsi="仿宋"/>
          <w:b/>
          <w:sz w:val="30"/>
          <w:szCs w:val="30"/>
        </w:rPr>
      </w:pPr>
      <w:r>
        <w:rPr>
          <w:rFonts w:ascii="仿宋" w:eastAsia="仿宋" w:hAnsi="仿宋" w:hint="eastAsia"/>
          <w:b/>
          <w:sz w:val="30"/>
          <w:szCs w:val="30"/>
        </w:rPr>
        <w:t>十六、</w:t>
      </w:r>
      <w:r>
        <w:rPr>
          <w:rFonts w:ascii="仿宋" w:eastAsia="仿宋" w:hAnsi="仿宋"/>
          <w:b/>
          <w:sz w:val="30"/>
          <w:szCs w:val="30"/>
        </w:rPr>
        <w:t>保险人不负责赔偿因被保险人的工作人员的以下情形产生的损失、费用、责任：</w:t>
      </w:r>
    </w:p>
    <w:p w:rsidR="00F50649" w:rsidRDefault="007C3632">
      <w:pPr>
        <w:spacing w:line="360" w:lineRule="auto"/>
        <w:ind w:firstLineChars="200" w:firstLine="602"/>
        <w:rPr>
          <w:rFonts w:ascii="仿宋" w:eastAsia="仿宋" w:hAnsi="仿宋"/>
          <w:b/>
          <w:sz w:val="30"/>
          <w:szCs w:val="30"/>
        </w:rPr>
      </w:pPr>
      <w:r>
        <w:rPr>
          <w:rFonts w:ascii="仿宋" w:eastAsia="仿宋" w:hAnsi="仿宋"/>
          <w:b/>
          <w:sz w:val="30"/>
          <w:szCs w:val="30"/>
        </w:rPr>
        <w:t>1、故意犯罪的；</w:t>
      </w:r>
    </w:p>
    <w:p w:rsidR="00F50649" w:rsidRDefault="007C3632">
      <w:pPr>
        <w:spacing w:line="360" w:lineRule="auto"/>
        <w:ind w:firstLineChars="200" w:firstLine="602"/>
        <w:rPr>
          <w:rFonts w:ascii="仿宋" w:eastAsia="仿宋" w:hAnsi="仿宋"/>
          <w:b/>
          <w:sz w:val="30"/>
          <w:szCs w:val="30"/>
        </w:rPr>
      </w:pPr>
      <w:r>
        <w:rPr>
          <w:rFonts w:ascii="仿宋" w:eastAsia="仿宋" w:hAnsi="仿宋"/>
          <w:b/>
          <w:sz w:val="30"/>
          <w:szCs w:val="30"/>
        </w:rPr>
        <w:t>2、醉酒或者吸毒的；</w:t>
      </w:r>
    </w:p>
    <w:p w:rsidR="00F50649" w:rsidRDefault="007C3632">
      <w:pPr>
        <w:spacing w:line="360" w:lineRule="auto"/>
        <w:ind w:firstLineChars="200" w:firstLine="602"/>
        <w:rPr>
          <w:rFonts w:ascii="仿宋" w:eastAsia="仿宋" w:hAnsi="仿宋"/>
          <w:b/>
          <w:sz w:val="30"/>
          <w:szCs w:val="30"/>
        </w:rPr>
      </w:pPr>
      <w:r>
        <w:rPr>
          <w:rFonts w:ascii="仿宋" w:eastAsia="仿宋" w:hAnsi="仿宋"/>
          <w:b/>
          <w:sz w:val="30"/>
          <w:szCs w:val="30"/>
        </w:rPr>
        <w:t>3、自残或者自杀的。</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十七、保险责任范围内，被保险人依法应承担的经济赔偿责任低于或等于免赔额的事故造成的损失、费用和责任，保险人也不负责赔偿。</w:t>
      </w:r>
    </w:p>
    <w:p w:rsidR="00F50649" w:rsidRDefault="007C3632">
      <w:pPr>
        <w:spacing w:line="600" w:lineRule="exact"/>
        <w:jc w:val="center"/>
        <w:outlineLvl w:val="2"/>
        <w:rPr>
          <w:rFonts w:ascii="仿宋" w:eastAsia="仿宋" w:hAnsi="仿宋"/>
          <w:sz w:val="30"/>
          <w:szCs w:val="30"/>
        </w:rPr>
      </w:pPr>
      <w:bookmarkStart w:id="10" w:name="_Toc528168023"/>
      <w:r>
        <w:rPr>
          <w:rFonts w:ascii="仿宋" w:eastAsia="仿宋" w:hAnsi="仿宋" w:hint="eastAsia"/>
          <w:b/>
          <w:bCs/>
          <w:sz w:val="30"/>
          <w:szCs w:val="30"/>
        </w:rPr>
        <w:t>责任限额与免赔额（率）</w:t>
      </w:r>
      <w:bookmarkEnd w:id="10"/>
    </w:p>
    <w:p w:rsidR="00F50649" w:rsidRDefault="007C3632">
      <w:pPr>
        <w:spacing w:line="600" w:lineRule="exact"/>
        <w:ind w:firstLineChars="200" w:firstLine="602"/>
        <w:rPr>
          <w:rFonts w:ascii="仿宋" w:eastAsia="仿宋" w:hAnsi="仿宋"/>
          <w:sz w:val="30"/>
          <w:szCs w:val="30"/>
        </w:rPr>
      </w:pPr>
      <w:r>
        <w:rPr>
          <w:rFonts w:ascii="仿宋" w:eastAsia="仿宋" w:hAnsi="仿宋" w:hint="eastAsia"/>
          <w:b/>
          <w:sz w:val="30"/>
          <w:szCs w:val="30"/>
        </w:rPr>
        <w:t>十八、</w:t>
      </w:r>
      <w:r>
        <w:rPr>
          <w:rFonts w:ascii="仿宋" w:eastAsia="仿宋" w:hAnsi="仿宋" w:hint="eastAsia"/>
          <w:sz w:val="30"/>
          <w:szCs w:val="30"/>
        </w:rPr>
        <w:t>责任限额包括每人人身伤亡责任限额、每人财产损失责任限额、每次事故责任限额、法律费用责任限额和年度累计责任限额等，由投保人自行确定，并在保险合同中载明。</w:t>
      </w:r>
    </w:p>
    <w:p w:rsidR="00F50649" w:rsidRDefault="007C3632">
      <w:pPr>
        <w:spacing w:line="600" w:lineRule="exact"/>
        <w:ind w:firstLineChars="200" w:firstLine="602"/>
        <w:rPr>
          <w:rFonts w:ascii="仿宋" w:eastAsia="仿宋" w:hAnsi="仿宋"/>
          <w:sz w:val="30"/>
          <w:szCs w:val="30"/>
        </w:rPr>
      </w:pPr>
      <w:r>
        <w:rPr>
          <w:rFonts w:ascii="仿宋" w:eastAsia="仿宋" w:hAnsi="仿宋" w:hint="eastAsia"/>
          <w:b/>
          <w:sz w:val="30"/>
          <w:szCs w:val="30"/>
        </w:rPr>
        <w:t>十九、</w:t>
      </w:r>
      <w:r>
        <w:rPr>
          <w:rFonts w:ascii="仿宋" w:eastAsia="仿宋" w:hAnsi="仿宋" w:hint="eastAsia"/>
          <w:sz w:val="30"/>
          <w:szCs w:val="30"/>
        </w:rPr>
        <w:t>每次事故免赔额由投保人与保险人在签订保险合同时协商确定，并在保险合同中载明。</w:t>
      </w:r>
    </w:p>
    <w:p w:rsidR="00F50649" w:rsidRDefault="007C3632">
      <w:pPr>
        <w:spacing w:line="600" w:lineRule="exact"/>
        <w:ind w:firstLineChars="200" w:firstLine="602"/>
        <w:rPr>
          <w:rFonts w:ascii="仿宋" w:eastAsia="仿宋" w:hAnsi="仿宋"/>
          <w:sz w:val="30"/>
          <w:szCs w:val="30"/>
        </w:rPr>
      </w:pPr>
      <w:r>
        <w:rPr>
          <w:rFonts w:ascii="仿宋" w:eastAsia="仿宋" w:hAnsi="仿宋" w:hint="eastAsia"/>
          <w:b/>
          <w:sz w:val="30"/>
          <w:szCs w:val="30"/>
        </w:rPr>
        <w:t>二十、</w:t>
      </w:r>
      <w:r>
        <w:rPr>
          <w:rFonts w:ascii="仿宋" w:eastAsia="仿宋" w:hAnsi="仿宋" w:hint="eastAsia"/>
          <w:sz w:val="30"/>
          <w:szCs w:val="30"/>
        </w:rPr>
        <w:t>公共责任限额</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每次事故责任限额人民币600万元及累计责任限额人民币600万元。</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当某旅行社在上海市旅行社责任保险全市统保的情况下，发生保险事故后，在基本险范围内的赔款超过其旅行社每次事故责任限额时</w:t>
      </w:r>
      <w:r w:rsidR="00307E12">
        <w:rPr>
          <w:rFonts w:ascii="仿宋" w:eastAsia="仿宋" w:hAnsi="仿宋" w:hint="eastAsia"/>
          <w:sz w:val="30"/>
          <w:szCs w:val="30"/>
        </w:rPr>
        <w:t>或在遇到</w:t>
      </w:r>
      <w:r w:rsidR="00307E12" w:rsidRPr="002C76FF">
        <w:rPr>
          <w:rFonts w:ascii="仿宋" w:eastAsia="仿宋" w:hAnsi="仿宋" w:hint="eastAsia"/>
          <w:b/>
          <w:sz w:val="30"/>
          <w:szCs w:val="30"/>
        </w:rPr>
        <w:t>特殊特大事故案件</w:t>
      </w:r>
      <w:r w:rsidR="00307E12" w:rsidRPr="002C76FF">
        <w:rPr>
          <w:rFonts w:ascii="仿宋" w:eastAsia="仿宋" w:hAnsi="仿宋"/>
          <w:sz w:val="30"/>
          <w:szCs w:val="30"/>
          <w:vertAlign w:val="superscript"/>
        </w:rPr>
        <w:t>*</w:t>
      </w:r>
      <w:r w:rsidR="00307E12">
        <w:rPr>
          <w:rFonts w:ascii="仿宋" w:eastAsia="仿宋" w:hAnsi="仿宋" w:hint="eastAsia"/>
          <w:sz w:val="30"/>
          <w:szCs w:val="30"/>
        </w:rPr>
        <w:t>时</w:t>
      </w:r>
      <w:r>
        <w:rPr>
          <w:rFonts w:ascii="仿宋" w:eastAsia="仿宋" w:hAnsi="仿宋" w:hint="eastAsia"/>
          <w:sz w:val="30"/>
          <w:szCs w:val="30"/>
        </w:rPr>
        <w:t>，被保险人可向上海市旅游主管部门申请使用公共保额，经上海市旅游主管部门批准，保险人对超出部分应负责予以赔偿，每次事故责任限额人民币600万元；在年度保险有效期间内，保险人的累计责任限额为人民币600万元。</w:t>
      </w:r>
    </w:p>
    <w:p w:rsidR="00F50649" w:rsidRDefault="007C3632">
      <w:pPr>
        <w:spacing w:line="600" w:lineRule="exact"/>
        <w:jc w:val="center"/>
        <w:rPr>
          <w:rFonts w:ascii="仿宋" w:eastAsia="仿宋" w:hAnsi="仿宋"/>
          <w:sz w:val="30"/>
          <w:szCs w:val="30"/>
        </w:rPr>
      </w:pPr>
      <w:r>
        <w:rPr>
          <w:rFonts w:ascii="仿宋" w:eastAsia="仿宋" w:hAnsi="仿宋" w:hint="eastAsia"/>
          <w:b/>
          <w:bCs/>
          <w:sz w:val="30"/>
          <w:szCs w:val="30"/>
        </w:rPr>
        <w:t>保险期间</w:t>
      </w:r>
    </w:p>
    <w:p w:rsidR="00F50649" w:rsidRDefault="007C3632">
      <w:pPr>
        <w:spacing w:line="600" w:lineRule="exact"/>
        <w:ind w:firstLineChars="200" w:firstLine="602"/>
        <w:rPr>
          <w:rFonts w:ascii="仿宋" w:eastAsia="仿宋" w:hAnsi="仿宋"/>
          <w:sz w:val="30"/>
          <w:szCs w:val="30"/>
        </w:rPr>
      </w:pPr>
      <w:r>
        <w:rPr>
          <w:rFonts w:ascii="仿宋" w:eastAsia="仿宋" w:hAnsi="仿宋" w:hint="eastAsia"/>
          <w:b/>
          <w:sz w:val="30"/>
          <w:szCs w:val="30"/>
        </w:rPr>
        <w:lastRenderedPageBreak/>
        <w:t>二十一、</w:t>
      </w:r>
      <w:r>
        <w:rPr>
          <w:rFonts w:ascii="仿宋" w:eastAsia="仿宋" w:hAnsi="仿宋" w:hint="eastAsia"/>
          <w:sz w:val="30"/>
          <w:szCs w:val="30"/>
        </w:rPr>
        <w:t>除另有约定外，保险期间为一年，以保险单载明的起讫时间为准。</w:t>
      </w:r>
    </w:p>
    <w:p w:rsidR="00F50649" w:rsidRDefault="007C3632">
      <w:pPr>
        <w:spacing w:line="600" w:lineRule="exact"/>
        <w:jc w:val="center"/>
        <w:rPr>
          <w:rFonts w:ascii="仿宋" w:eastAsia="仿宋" w:hAnsi="仿宋"/>
          <w:sz w:val="30"/>
          <w:szCs w:val="30"/>
        </w:rPr>
      </w:pPr>
      <w:r>
        <w:rPr>
          <w:rFonts w:ascii="仿宋" w:eastAsia="仿宋" w:hAnsi="仿宋" w:hint="eastAsia"/>
          <w:b/>
          <w:bCs/>
          <w:sz w:val="30"/>
          <w:szCs w:val="30"/>
        </w:rPr>
        <w:t>保险人义务</w:t>
      </w:r>
    </w:p>
    <w:p w:rsidR="00F50649" w:rsidRDefault="007C3632">
      <w:pPr>
        <w:spacing w:line="600" w:lineRule="exact"/>
        <w:ind w:firstLineChars="200" w:firstLine="602"/>
        <w:rPr>
          <w:rFonts w:ascii="仿宋" w:eastAsia="仿宋" w:hAnsi="仿宋"/>
          <w:sz w:val="30"/>
          <w:szCs w:val="30"/>
        </w:rPr>
      </w:pPr>
      <w:r>
        <w:rPr>
          <w:rFonts w:ascii="仿宋" w:eastAsia="仿宋" w:hAnsi="仿宋" w:hint="eastAsia"/>
          <w:b/>
          <w:sz w:val="30"/>
          <w:szCs w:val="30"/>
        </w:rPr>
        <w:t>二十二、</w:t>
      </w:r>
      <w:r>
        <w:rPr>
          <w:rFonts w:ascii="仿宋" w:eastAsia="仿宋" w:hAnsi="仿宋" w:hint="eastAsia"/>
          <w:sz w:val="30"/>
          <w:szCs w:val="30"/>
        </w:rPr>
        <w:t>本保险合同成立后，保险人应当及时向投保人签发保险单或其他保险凭证。</w:t>
      </w:r>
    </w:p>
    <w:p w:rsidR="00F50649" w:rsidRDefault="007C3632">
      <w:pPr>
        <w:spacing w:line="600" w:lineRule="exact"/>
        <w:ind w:firstLineChars="200" w:firstLine="602"/>
        <w:rPr>
          <w:rFonts w:ascii="仿宋" w:eastAsia="仿宋" w:hAnsi="仿宋"/>
          <w:sz w:val="30"/>
          <w:szCs w:val="30"/>
        </w:rPr>
      </w:pPr>
      <w:r>
        <w:rPr>
          <w:rFonts w:ascii="仿宋" w:eastAsia="仿宋" w:hAnsi="仿宋" w:hint="eastAsia"/>
          <w:b/>
          <w:sz w:val="30"/>
          <w:szCs w:val="30"/>
        </w:rPr>
        <w:t>二十三、</w:t>
      </w:r>
      <w:r>
        <w:rPr>
          <w:rFonts w:ascii="仿宋" w:eastAsia="仿宋" w:hAnsi="仿宋" w:hint="eastAsia"/>
          <w:sz w:val="30"/>
          <w:szCs w:val="30"/>
        </w:rPr>
        <w:t>保险事故发生后，投保人、被保险人提供的有关索赔的证明和资料不完整的，保险人应当及时一次性通知投保人、被保险人补充提供。</w:t>
      </w:r>
    </w:p>
    <w:p w:rsidR="00F50649" w:rsidRDefault="007C3632">
      <w:pPr>
        <w:spacing w:line="600" w:lineRule="exact"/>
        <w:ind w:firstLineChars="200" w:firstLine="602"/>
        <w:rPr>
          <w:rFonts w:ascii="仿宋" w:eastAsia="仿宋" w:hAnsi="仿宋"/>
          <w:sz w:val="30"/>
          <w:szCs w:val="30"/>
        </w:rPr>
      </w:pPr>
      <w:r>
        <w:rPr>
          <w:rFonts w:ascii="仿宋" w:eastAsia="仿宋" w:hAnsi="仿宋" w:hint="eastAsia"/>
          <w:b/>
          <w:sz w:val="30"/>
          <w:szCs w:val="30"/>
        </w:rPr>
        <w:t>二十四、</w:t>
      </w:r>
      <w:r>
        <w:rPr>
          <w:rFonts w:ascii="仿宋" w:eastAsia="仿宋" w:hAnsi="仿宋" w:hint="eastAsia"/>
          <w:sz w:val="30"/>
          <w:szCs w:val="30"/>
        </w:rPr>
        <w:t>保险人收到被保险人的赔偿请求后，应当及时就是否属于保险责任作出核定，并将核定结果通知被保险人。</w:t>
      </w:r>
    </w:p>
    <w:p w:rsidR="00F50649" w:rsidRDefault="007C3632">
      <w:pPr>
        <w:tabs>
          <w:tab w:val="left" w:pos="0"/>
        </w:tabs>
        <w:spacing w:line="360" w:lineRule="auto"/>
        <w:jc w:val="center"/>
        <w:rPr>
          <w:rFonts w:ascii="仿宋" w:eastAsia="仿宋" w:hAnsi="仿宋"/>
          <w:b/>
          <w:sz w:val="30"/>
          <w:szCs w:val="30"/>
        </w:rPr>
      </w:pPr>
      <w:r>
        <w:rPr>
          <w:rFonts w:ascii="仿宋" w:eastAsia="仿宋" w:hAnsi="仿宋"/>
          <w:b/>
          <w:sz w:val="30"/>
          <w:szCs w:val="30"/>
        </w:rPr>
        <w:t>投保人、被保险人义务</w:t>
      </w:r>
    </w:p>
    <w:p w:rsidR="00F50649" w:rsidRDefault="007C3632">
      <w:pPr>
        <w:tabs>
          <w:tab w:val="left" w:pos="-720"/>
          <w:tab w:val="left" w:pos="-482"/>
          <w:tab w:val="left" w:pos="-360"/>
          <w:tab w:val="left" w:pos="-198"/>
          <w:tab w:val="left" w:pos="0"/>
          <w:tab w:val="left" w:pos="96"/>
          <w:tab w:val="left" w:pos="456"/>
        </w:tabs>
        <w:spacing w:line="360" w:lineRule="auto"/>
        <w:ind w:left="602"/>
        <w:rPr>
          <w:rFonts w:ascii="仿宋" w:eastAsia="仿宋" w:hAnsi="仿宋"/>
          <w:b/>
          <w:sz w:val="30"/>
          <w:szCs w:val="30"/>
        </w:rPr>
      </w:pPr>
      <w:r>
        <w:rPr>
          <w:rFonts w:ascii="仿宋" w:eastAsia="仿宋" w:hAnsi="仿宋" w:hint="eastAsia"/>
          <w:b/>
          <w:sz w:val="30"/>
          <w:szCs w:val="30"/>
        </w:rPr>
        <w:t>二十五、</w:t>
      </w:r>
      <w:r>
        <w:rPr>
          <w:rFonts w:ascii="仿宋" w:eastAsia="仿宋" w:hAnsi="仿宋"/>
          <w:b/>
          <w:sz w:val="30"/>
          <w:szCs w:val="30"/>
        </w:rPr>
        <w:t>如实告知</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投保人应履行如实告知义务，如实回答保险人就被保险人的有关情况提出的询问，并如实填写投保单。</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投保人故意或者因重大过失未履行前款规定的如实告知义务，足以影响保险人决定是否同意承保或者提高保险费率的，保险人有权解除合同。</w:t>
      </w:r>
    </w:p>
    <w:p w:rsidR="00F50649" w:rsidRDefault="007C3632">
      <w:pPr>
        <w:tabs>
          <w:tab w:val="left" w:pos="0"/>
        </w:tabs>
        <w:spacing w:line="360" w:lineRule="auto"/>
        <w:ind w:firstLineChars="200" w:firstLine="602"/>
        <w:rPr>
          <w:rFonts w:ascii="仿宋" w:eastAsia="仿宋" w:hAnsi="仿宋"/>
          <w:b/>
          <w:sz w:val="30"/>
          <w:szCs w:val="30"/>
        </w:rPr>
      </w:pPr>
      <w:r>
        <w:rPr>
          <w:rFonts w:ascii="仿宋" w:eastAsia="仿宋" w:hAnsi="仿宋"/>
          <w:b/>
          <w:sz w:val="30"/>
          <w:szCs w:val="30"/>
        </w:rPr>
        <w:t>投保人故意不履行如实告知义务的，保险人对于合同解除前发生的保险事故，不承担赔偿责任，并不退还保险费。</w:t>
      </w:r>
    </w:p>
    <w:p w:rsidR="00F50649" w:rsidRDefault="007C3632">
      <w:pPr>
        <w:tabs>
          <w:tab w:val="left" w:pos="0"/>
        </w:tabs>
        <w:spacing w:line="360" w:lineRule="auto"/>
        <w:ind w:firstLineChars="200" w:firstLine="602"/>
        <w:rPr>
          <w:rFonts w:ascii="仿宋" w:eastAsia="仿宋" w:hAnsi="仿宋"/>
          <w:b/>
          <w:sz w:val="30"/>
          <w:szCs w:val="30"/>
        </w:rPr>
      </w:pPr>
      <w:r>
        <w:rPr>
          <w:rFonts w:ascii="仿宋" w:eastAsia="仿宋" w:hAnsi="仿宋"/>
          <w:b/>
          <w:sz w:val="30"/>
          <w:szCs w:val="30"/>
        </w:rPr>
        <w:t>投保人因重大过失未履行如实告知义务，对保险事故的发生有严重影响的，保险人对于合同解除前发生的保险事故，不承担赔偿责任，但应当退还保险费。</w:t>
      </w:r>
    </w:p>
    <w:p w:rsidR="00F50649" w:rsidRDefault="007C3632">
      <w:pPr>
        <w:tabs>
          <w:tab w:val="left" w:pos="-720"/>
          <w:tab w:val="left" w:pos="-482"/>
          <w:tab w:val="left" w:pos="-360"/>
          <w:tab w:val="left" w:pos="-198"/>
          <w:tab w:val="left" w:pos="0"/>
          <w:tab w:val="left" w:pos="96"/>
          <w:tab w:val="left" w:pos="456"/>
        </w:tabs>
        <w:spacing w:line="360" w:lineRule="auto"/>
        <w:ind w:left="602"/>
        <w:rPr>
          <w:rFonts w:ascii="仿宋" w:eastAsia="仿宋" w:hAnsi="仿宋"/>
          <w:b/>
          <w:sz w:val="30"/>
          <w:szCs w:val="30"/>
        </w:rPr>
      </w:pPr>
      <w:r>
        <w:rPr>
          <w:rFonts w:ascii="仿宋" w:eastAsia="仿宋" w:hAnsi="仿宋" w:hint="eastAsia"/>
          <w:b/>
          <w:sz w:val="30"/>
          <w:szCs w:val="30"/>
        </w:rPr>
        <w:t>二十六、</w:t>
      </w:r>
      <w:r>
        <w:rPr>
          <w:rFonts w:ascii="仿宋" w:eastAsia="仿宋" w:hAnsi="仿宋"/>
          <w:b/>
          <w:sz w:val="30"/>
          <w:szCs w:val="30"/>
        </w:rPr>
        <w:t>按期交费</w:t>
      </w:r>
    </w:p>
    <w:p w:rsidR="00F50649" w:rsidRDefault="007C3632">
      <w:pPr>
        <w:tabs>
          <w:tab w:val="left" w:pos="0"/>
        </w:tabs>
        <w:spacing w:line="360" w:lineRule="auto"/>
        <w:ind w:firstLineChars="224" w:firstLine="672"/>
        <w:rPr>
          <w:rFonts w:ascii="仿宋" w:eastAsia="仿宋" w:hAnsi="仿宋"/>
          <w:b/>
          <w:sz w:val="30"/>
          <w:szCs w:val="30"/>
        </w:rPr>
      </w:pPr>
      <w:r>
        <w:rPr>
          <w:rFonts w:ascii="仿宋" w:eastAsia="仿宋" w:hAnsi="仿宋"/>
          <w:sz w:val="30"/>
          <w:szCs w:val="30"/>
        </w:rPr>
        <w:t>除另有约定外，投保人应按保险合同约定及时交清保险费。</w:t>
      </w:r>
      <w:r>
        <w:rPr>
          <w:rFonts w:ascii="仿宋" w:eastAsia="仿宋" w:hAnsi="仿宋"/>
          <w:b/>
          <w:sz w:val="30"/>
          <w:szCs w:val="30"/>
        </w:rPr>
        <w:t>对保险费交清前发生的保险事故，保险人不承担赔偿责任。</w:t>
      </w:r>
    </w:p>
    <w:p w:rsidR="00F50649" w:rsidRDefault="007C3632">
      <w:pPr>
        <w:tabs>
          <w:tab w:val="left" w:pos="-720"/>
          <w:tab w:val="left" w:pos="-482"/>
          <w:tab w:val="left" w:pos="-360"/>
          <w:tab w:val="left" w:pos="-198"/>
          <w:tab w:val="left" w:pos="0"/>
          <w:tab w:val="left" w:pos="96"/>
          <w:tab w:val="left" w:pos="456"/>
        </w:tabs>
        <w:spacing w:line="360" w:lineRule="auto"/>
        <w:ind w:left="602"/>
        <w:rPr>
          <w:rFonts w:ascii="仿宋" w:eastAsia="仿宋" w:hAnsi="仿宋"/>
          <w:b/>
          <w:sz w:val="30"/>
          <w:szCs w:val="30"/>
        </w:rPr>
      </w:pPr>
      <w:r>
        <w:rPr>
          <w:rFonts w:ascii="仿宋" w:eastAsia="仿宋" w:hAnsi="仿宋" w:hint="eastAsia"/>
          <w:b/>
          <w:sz w:val="30"/>
          <w:szCs w:val="30"/>
        </w:rPr>
        <w:lastRenderedPageBreak/>
        <w:t>二十七、</w:t>
      </w:r>
      <w:r>
        <w:rPr>
          <w:rFonts w:ascii="仿宋" w:eastAsia="仿宋" w:hAnsi="仿宋"/>
          <w:b/>
          <w:sz w:val="30"/>
          <w:szCs w:val="30"/>
        </w:rPr>
        <w:t>事故预防</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1、被保险人应严格遵守中华人民共和国法律，加强管理，在旅游行程开始前询问旅游者与旅游活动相关的个人健康信息，并对行程中可能危及旅游者人身、财产安全的事项向旅游者做出必要的真实说明和明确警示；在旅游行程中，被保险人的工作人员对可能危及旅游者人身、财产安全的事项，应向旅游者做出必要的说明和明确的警示，并采取合理必要的措施防止危害的发生。</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2、投保人、被保险人应自觉接受有关管理部门的监督检查，对发现的安全隐患应及时整改。</w:t>
      </w:r>
    </w:p>
    <w:p w:rsidR="00F50649" w:rsidRDefault="007C3632">
      <w:pPr>
        <w:tabs>
          <w:tab w:val="left" w:pos="-720"/>
          <w:tab w:val="left" w:pos="-482"/>
          <w:tab w:val="left" w:pos="-360"/>
          <w:tab w:val="left" w:pos="-198"/>
          <w:tab w:val="left" w:pos="0"/>
          <w:tab w:val="left" w:pos="96"/>
          <w:tab w:val="left" w:pos="456"/>
        </w:tabs>
        <w:spacing w:line="360" w:lineRule="auto"/>
        <w:ind w:left="602"/>
        <w:rPr>
          <w:rFonts w:ascii="仿宋" w:eastAsia="仿宋" w:hAnsi="仿宋"/>
          <w:b/>
          <w:sz w:val="30"/>
          <w:szCs w:val="30"/>
        </w:rPr>
      </w:pPr>
      <w:r>
        <w:rPr>
          <w:rFonts w:ascii="仿宋" w:eastAsia="仿宋" w:hAnsi="仿宋" w:hint="eastAsia"/>
          <w:b/>
          <w:sz w:val="30"/>
          <w:szCs w:val="30"/>
        </w:rPr>
        <w:t>二十八、</w:t>
      </w:r>
      <w:r>
        <w:rPr>
          <w:rFonts w:ascii="仿宋" w:eastAsia="仿宋" w:hAnsi="仿宋"/>
          <w:b/>
          <w:sz w:val="30"/>
          <w:szCs w:val="30"/>
        </w:rPr>
        <w:t>风险变化通知</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在保险期间内，如被保险人的经营范围变更或其他足以影响保险人决定是否继续承保或是否增加保险费的其他重要事项变更，被保险人应及时书面通知保险人，保险人有权要求增加保险费或者解除合同。</w:t>
      </w:r>
    </w:p>
    <w:p w:rsidR="00F50649" w:rsidRDefault="007C3632">
      <w:pPr>
        <w:tabs>
          <w:tab w:val="left" w:pos="0"/>
        </w:tabs>
        <w:spacing w:line="360" w:lineRule="auto"/>
        <w:ind w:firstLineChars="224" w:firstLine="675"/>
        <w:rPr>
          <w:rFonts w:ascii="仿宋" w:eastAsia="仿宋" w:hAnsi="仿宋"/>
          <w:b/>
          <w:sz w:val="30"/>
          <w:szCs w:val="30"/>
        </w:rPr>
      </w:pPr>
      <w:r>
        <w:rPr>
          <w:rFonts w:ascii="仿宋" w:eastAsia="仿宋" w:hAnsi="仿宋"/>
          <w:b/>
          <w:sz w:val="30"/>
          <w:szCs w:val="30"/>
        </w:rPr>
        <w:t>被保险人未履行通知义务，因上述保险合同重要事项变更导致危险程度显著增加而发生的保险事故，保险人不承担赔偿责任。</w:t>
      </w:r>
    </w:p>
    <w:p w:rsidR="00F50649" w:rsidRDefault="007C3632">
      <w:pPr>
        <w:tabs>
          <w:tab w:val="left" w:pos="-720"/>
          <w:tab w:val="left" w:pos="-482"/>
          <w:tab w:val="left" w:pos="-360"/>
          <w:tab w:val="left" w:pos="-198"/>
          <w:tab w:val="left" w:pos="0"/>
          <w:tab w:val="left" w:pos="96"/>
          <w:tab w:val="left" w:pos="456"/>
        </w:tabs>
        <w:spacing w:line="360" w:lineRule="auto"/>
        <w:ind w:firstLineChars="200" w:firstLine="602"/>
        <w:rPr>
          <w:rFonts w:ascii="仿宋" w:eastAsia="仿宋" w:hAnsi="仿宋"/>
          <w:b/>
          <w:sz w:val="30"/>
          <w:szCs w:val="30"/>
        </w:rPr>
      </w:pPr>
      <w:r>
        <w:rPr>
          <w:rFonts w:ascii="仿宋" w:eastAsia="仿宋" w:hAnsi="仿宋" w:hint="eastAsia"/>
          <w:b/>
          <w:sz w:val="30"/>
          <w:szCs w:val="30"/>
        </w:rPr>
        <w:t>二十九、</w:t>
      </w:r>
      <w:r>
        <w:rPr>
          <w:rFonts w:ascii="仿宋" w:eastAsia="仿宋" w:hAnsi="仿宋"/>
          <w:b/>
          <w:sz w:val="30"/>
          <w:szCs w:val="30"/>
        </w:rPr>
        <w:t>发生本保险责任范围内的人身伤害或财产损失事故，被保险人应：</w:t>
      </w:r>
    </w:p>
    <w:p w:rsidR="00F50649" w:rsidRDefault="007C3632">
      <w:pPr>
        <w:tabs>
          <w:tab w:val="left" w:pos="0"/>
        </w:tabs>
        <w:spacing w:line="360" w:lineRule="auto"/>
        <w:ind w:firstLineChars="224" w:firstLine="672"/>
        <w:rPr>
          <w:rFonts w:ascii="仿宋" w:eastAsia="仿宋" w:hAnsi="仿宋"/>
          <w:b/>
          <w:sz w:val="30"/>
          <w:szCs w:val="30"/>
        </w:rPr>
      </w:pPr>
      <w:r>
        <w:rPr>
          <w:rFonts w:ascii="仿宋" w:eastAsia="仿宋" w:hAnsi="仿宋"/>
          <w:sz w:val="30"/>
          <w:szCs w:val="30"/>
        </w:rPr>
        <w:t>1、尽力采取必要、合理的措施，防止或减少损失；</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2、</w:t>
      </w:r>
      <w:r>
        <w:rPr>
          <w:rFonts w:ascii="仿宋" w:eastAsia="仿宋" w:hAnsi="仿宋" w:hint="eastAsia"/>
          <w:sz w:val="30"/>
          <w:szCs w:val="30"/>
        </w:rPr>
        <w:t>尽快向保险人报案</w:t>
      </w:r>
      <w:r>
        <w:rPr>
          <w:rFonts w:ascii="仿宋" w:eastAsia="仿宋" w:hAnsi="仿宋"/>
          <w:sz w:val="30"/>
          <w:szCs w:val="30"/>
        </w:rPr>
        <w:t>，并书面说明事故发生的原因、经过和损失情况；</w:t>
      </w:r>
      <w:r>
        <w:rPr>
          <w:rFonts w:ascii="仿宋" w:eastAsia="仿宋" w:hAnsi="仿宋"/>
          <w:b/>
          <w:sz w:val="30"/>
          <w:szCs w:val="30"/>
        </w:rPr>
        <w:t>故意或者因重大过失未及时通知，致使保险事故的性质、原因、损失程度等难以确定的，保险人对无法确定的部分，不承担赔偿责任，</w:t>
      </w:r>
      <w:r>
        <w:rPr>
          <w:rFonts w:ascii="仿宋" w:eastAsia="仿宋" w:hAnsi="仿宋"/>
          <w:sz w:val="30"/>
          <w:szCs w:val="30"/>
        </w:rPr>
        <w:t>但保险人通过其他途径已经及时知道或者应当及时知道保险事故发生的除外；</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3、允许并且协助保险人进行事故调查；</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lastRenderedPageBreak/>
        <w:t>4、积极参与案件处理，对于有责任方，应先向责任方以书面方式主张赔偿；</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5、注意搜集索赔材料，包括单据、图片、其他资料等；</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6、在发生涉及治安案件的事故时，及时向相关安全保卫部门及当地公安机关报案；</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7、尽力配合</w:t>
      </w:r>
      <w:r w:rsidR="000C06AE">
        <w:rPr>
          <w:rFonts w:ascii="仿宋" w:eastAsia="仿宋" w:hAnsi="仿宋" w:hint="eastAsia"/>
          <w:sz w:val="30"/>
          <w:szCs w:val="30"/>
        </w:rPr>
        <w:t>保险人</w:t>
      </w:r>
      <w:r>
        <w:rPr>
          <w:rFonts w:ascii="仿宋" w:eastAsia="仿宋" w:hAnsi="仿宋"/>
          <w:sz w:val="30"/>
          <w:szCs w:val="30"/>
        </w:rPr>
        <w:t xml:space="preserve">对事故的调查、调解、鉴定，提交出险索赔申请书等，签署相关赔偿处理的文件，做好善后工作； </w:t>
      </w:r>
    </w:p>
    <w:p w:rsidR="00F50649" w:rsidRDefault="007C3632">
      <w:pPr>
        <w:tabs>
          <w:tab w:val="left" w:pos="0"/>
        </w:tabs>
        <w:spacing w:line="360" w:lineRule="auto"/>
        <w:ind w:firstLineChars="224" w:firstLine="672"/>
        <w:rPr>
          <w:rFonts w:ascii="仿宋" w:eastAsia="仿宋" w:hAnsi="仿宋"/>
          <w:sz w:val="30"/>
          <w:szCs w:val="30"/>
        </w:rPr>
      </w:pPr>
      <w:r>
        <w:rPr>
          <w:rFonts w:ascii="仿宋" w:eastAsia="仿宋" w:hAnsi="仿宋"/>
          <w:sz w:val="30"/>
          <w:szCs w:val="30"/>
        </w:rPr>
        <w:t>8、被保险人获悉可能发生诉讼、仲裁时，应立即以书面形式通知</w:t>
      </w:r>
      <w:r>
        <w:rPr>
          <w:rFonts w:ascii="仿宋" w:eastAsia="仿宋" w:hAnsi="仿宋" w:hint="eastAsia"/>
          <w:sz w:val="30"/>
          <w:szCs w:val="30"/>
        </w:rPr>
        <w:t>保险人</w:t>
      </w:r>
      <w:r>
        <w:rPr>
          <w:rFonts w:ascii="仿宋" w:eastAsia="仿宋" w:hAnsi="仿宋"/>
          <w:sz w:val="30"/>
          <w:szCs w:val="30"/>
        </w:rPr>
        <w:t>；接到法院传票或其他法律文书后，应将其复印件及时送交</w:t>
      </w:r>
      <w:r>
        <w:rPr>
          <w:rFonts w:ascii="仿宋" w:eastAsia="仿宋" w:hAnsi="仿宋" w:hint="eastAsia"/>
          <w:sz w:val="30"/>
          <w:szCs w:val="30"/>
        </w:rPr>
        <w:t>保险人</w:t>
      </w:r>
      <w:r>
        <w:rPr>
          <w:rFonts w:ascii="仿宋" w:eastAsia="仿宋" w:hAnsi="仿宋"/>
          <w:sz w:val="30"/>
          <w:szCs w:val="30"/>
        </w:rPr>
        <w:t>。</w:t>
      </w:r>
    </w:p>
    <w:p w:rsidR="00F50649" w:rsidRDefault="007C3632">
      <w:pPr>
        <w:tabs>
          <w:tab w:val="left" w:pos="-720"/>
          <w:tab w:val="left" w:pos="-482"/>
          <w:tab w:val="left" w:pos="-360"/>
          <w:tab w:val="left" w:pos="-198"/>
          <w:tab w:val="left" w:pos="0"/>
          <w:tab w:val="left" w:pos="96"/>
          <w:tab w:val="left" w:pos="456"/>
        </w:tabs>
        <w:spacing w:line="360" w:lineRule="auto"/>
        <w:ind w:left="602"/>
        <w:rPr>
          <w:rFonts w:ascii="仿宋" w:eastAsia="仿宋" w:hAnsi="仿宋"/>
          <w:b/>
          <w:sz w:val="30"/>
          <w:szCs w:val="30"/>
        </w:rPr>
      </w:pPr>
      <w:r>
        <w:rPr>
          <w:rFonts w:ascii="仿宋" w:eastAsia="仿宋" w:hAnsi="仿宋" w:hint="eastAsia"/>
          <w:b/>
          <w:sz w:val="30"/>
          <w:szCs w:val="30"/>
        </w:rPr>
        <w:t>三十、</w:t>
      </w:r>
      <w:r>
        <w:rPr>
          <w:rFonts w:ascii="仿宋" w:eastAsia="仿宋" w:hAnsi="仿宋"/>
          <w:b/>
          <w:sz w:val="30"/>
          <w:szCs w:val="30"/>
        </w:rPr>
        <w:t>协助追偿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sz w:val="30"/>
          <w:szCs w:val="30"/>
        </w:rPr>
        <w:t>发生保险责任范围内的损失，应由有关责任方负责赔偿的，被保险人应行使向该责任方请求赔偿的权利。</w:t>
      </w:r>
    </w:p>
    <w:p w:rsidR="00F50649" w:rsidRDefault="007C3632">
      <w:pPr>
        <w:tabs>
          <w:tab w:val="left" w:pos="0"/>
        </w:tabs>
        <w:spacing w:line="360" w:lineRule="auto"/>
        <w:ind w:firstLineChars="200" w:firstLine="602"/>
        <w:rPr>
          <w:rFonts w:ascii="仿宋" w:eastAsia="仿宋" w:hAnsi="仿宋"/>
          <w:b/>
          <w:sz w:val="30"/>
          <w:szCs w:val="30"/>
        </w:rPr>
      </w:pPr>
      <w:r>
        <w:rPr>
          <w:rFonts w:ascii="仿宋" w:eastAsia="仿宋" w:hAnsi="仿宋"/>
          <w:b/>
          <w:sz w:val="30"/>
          <w:szCs w:val="30"/>
        </w:rPr>
        <w:t>保险事故发生后，保险人未履行赔偿义务之前，被保险人放弃对有关责任方请求赔偿的权利的，保险人不承担赔偿责任。</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sz w:val="30"/>
          <w:szCs w:val="30"/>
        </w:rPr>
        <w:t>保险人向被保险人赔偿保险金后，被保险人未经保险人同意放弃对有关责任方请求赔偿的权利的，该行为无效。</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sz w:val="30"/>
          <w:szCs w:val="30"/>
        </w:rPr>
        <w:t>在保险人向有关责任方行使代位请求赔偿权利时，被保险人应当向保险人提供必要的文件，并尽其所能向保险人介绍相关情况。</w:t>
      </w:r>
    </w:p>
    <w:p w:rsidR="00F50649" w:rsidRDefault="007C3632">
      <w:pPr>
        <w:tabs>
          <w:tab w:val="left" w:pos="0"/>
        </w:tabs>
        <w:spacing w:line="360" w:lineRule="auto"/>
        <w:ind w:firstLineChars="200" w:firstLine="602"/>
        <w:rPr>
          <w:rFonts w:ascii="仿宋" w:eastAsia="仿宋" w:hAnsi="仿宋"/>
          <w:b/>
          <w:sz w:val="30"/>
          <w:szCs w:val="30"/>
        </w:rPr>
      </w:pPr>
      <w:r>
        <w:rPr>
          <w:rFonts w:ascii="仿宋" w:eastAsia="仿宋" w:hAnsi="仿宋"/>
          <w:b/>
          <w:sz w:val="30"/>
          <w:szCs w:val="30"/>
        </w:rPr>
        <w:t>由于被保险人的故意或者重大过失致使保险人不能行使代位请求赔偿的权利的，保险人可以扣减或者要求返还相应的赔偿金额。</w:t>
      </w:r>
    </w:p>
    <w:p w:rsidR="00F50649" w:rsidRDefault="007C3632">
      <w:pPr>
        <w:tabs>
          <w:tab w:val="left" w:pos="-720"/>
          <w:tab w:val="left" w:pos="-482"/>
          <w:tab w:val="left" w:pos="-360"/>
          <w:tab w:val="left" w:pos="-198"/>
          <w:tab w:val="left" w:pos="0"/>
          <w:tab w:val="left" w:pos="96"/>
          <w:tab w:val="left" w:pos="456"/>
        </w:tabs>
        <w:spacing w:line="360" w:lineRule="auto"/>
        <w:ind w:left="602"/>
        <w:rPr>
          <w:rFonts w:ascii="仿宋" w:eastAsia="仿宋" w:hAnsi="仿宋"/>
          <w:b/>
          <w:sz w:val="30"/>
          <w:szCs w:val="30"/>
        </w:rPr>
      </w:pPr>
      <w:r>
        <w:rPr>
          <w:rFonts w:ascii="仿宋" w:eastAsia="仿宋" w:hAnsi="仿宋" w:hint="eastAsia"/>
          <w:b/>
          <w:sz w:val="30"/>
          <w:szCs w:val="30"/>
        </w:rPr>
        <w:t>三十一、</w:t>
      </w:r>
      <w:r>
        <w:rPr>
          <w:rFonts w:ascii="仿宋" w:eastAsia="仿宋" w:hAnsi="仿宋"/>
          <w:b/>
          <w:sz w:val="30"/>
          <w:szCs w:val="30"/>
        </w:rPr>
        <w:t>垫付款项返还</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sz w:val="30"/>
          <w:szCs w:val="30"/>
        </w:rPr>
        <w:t>发生垫付款项，但最终确认不属于保险责任范围情形或超出保险责任限额的，被保险人应按垫付金额及时予以返还；发生预付赔款高于最终确</w:t>
      </w:r>
      <w:r>
        <w:rPr>
          <w:rFonts w:ascii="仿宋" w:eastAsia="仿宋" w:hAnsi="仿宋"/>
          <w:sz w:val="30"/>
          <w:szCs w:val="30"/>
        </w:rPr>
        <w:lastRenderedPageBreak/>
        <w:t>定保险赔款金额或公共责任限额应分摊金额的情形的，被保险人应及时返还差额。</w:t>
      </w:r>
    </w:p>
    <w:p w:rsidR="00F50649" w:rsidRDefault="007C3632">
      <w:pPr>
        <w:tabs>
          <w:tab w:val="left" w:pos="-720"/>
          <w:tab w:val="left" w:pos="-482"/>
          <w:tab w:val="left" w:pos="-360"/>
          <w:tab w:val="left" w:pos="-198"/>
          <w:tab w:val="left" w:pos="0"/>
          <w:tab w:val="left" w:pos="96"/>
          <w:tab w:val="left" w:pos="456"/>
        </w:tabs>
        <w:spacing w:line="360" w:lineRule="auto"/>
        <w:ind w:firstLineChars="200" w:firstLine="602"/>
        <w:rPr>
          <w:rFonts w:ascii="仿宋" w:eastAsia="仿宋" w:hAnsi="仿宋"/>
          <w:sz w:val="30"/>
          <w:szCs w:val="30"/>
        </w:rPr>
      </w:pPr>
      <w:r>
        <w:rPr>
          <w:rFonts w:ascii="仿宋" w:eastAsia="仿宋" w:hAnsi="仿宋" w:hint="eastAsia"/>
          <w:b/>
          <w:sz w:val="30"/>
          <w:szCs w:val="30"/>
        </w:rPr>
        <w:t>三十二、</w:t>
      </w:r>
      <w:r>
        <w:rPr>
          <w:rFonts w:ascii="仿宋" w:eastAsia="仿宋" w:hAnsi="仿宋"/>
          <w:sz w:val="30"/>
          <w:szCs w:val="30"/>
        </w:rPr>
        <w:t>被保险人向保险人请求赔偿时，应提交本保险条款规定的证明材料作为索赔依据。</w:t>
      </w:r>
    </w:p>
    <w:p w:rsidR="00F50649" w:rsidRDefault="007C3632">
      <w:pPr>
        <w:tabs>
          <w:tab w:val="left" w:pos="0"/>
          <w:tab w:val="left" w:pos="1260"/>
        </w:tabs>
        <w:spacing w:line="360" w:lineRule="auto"/>
        <w:ind w:firstLineChars="200" w:firstLine="602"/>
        <w:rPr>
          <w:rFonts w:ascii="仿宋" w:eastAsia="仿宋" w:hAnsi="仿宋"/>
          <w:b/>
          <w:sz w:val="30"/>
          <w:szCs w:val="30"/>
        </w:rPr>
      </w:pPr>
      <w:r>
        <w:rPr>
          <w:rFonts w:ascii="仿宋" w:eastAsia="仿宋" w:hAnsi="仿宋"/>
          <w:b/>
          <w:sz w:val="30"/>
          <w:szCs w:val="30"/>
        </w:rPr>
        <w:t>投保人、被保险人未履行前款约定的单证提供义务，导致保险人无法核实损失情况的，保险人对无法核实部分不承担赔偿责任。</w:t>
      </w:r>
    </w:p>
    <w:p w:rsidR="00F50649" w:rsidRDefault="007C3632">
      <w:pPr>
        <w:pageBreakBefore/>
        <w:spacing w:line="600" w:lineRule="exact"/>
        <w:jc w:val="center"/>
        <w:outlineLvl w:val="2"/>
        <w:rPr>
          <w:rFonts w:ascii="仿宋" w:eastAsia="仿宋" w:hAnsi="仿宋"/>
          <w:b/>
          <w:bCs/>
          <w:sz w:val="30"/>
          <w:szCs w:val="30"/>
        </w:rPr>
      </w:pPr>
      <w:bookmarkStart w:id="11" w:name="_Toc528168024"/>
      <w:r>
        <w:rPr>
          <w:rFonts w:ascii="仿宋" w:eastAsia="仿宋" w:hAnsi="仿宋" w:hint="eastAsia"/>
          <w:b/>
          <w:bCs/>
          <w:sz w:val="30"/>
          <w:szCs w:val="30"/>
        </w:rPr>
        <w:lastRenderedPageBreak/>
        <w:t>赔偿处理</w:t>
      </w:r>
      <w:bookmarkEnd w:id="11"/>
    </w:p>
    <w:p w:rsidR="00F50649" w:rsidRDefault="007C3632">
      <w:pPr>
        <w:tabs>
          <w:tab w:val="left" w:pos="-720"/>
          <w:tab w:val="left" w:pos="-482"/>
          <w:tab w:val="left" w:pos="-360"/>
          <w:tab w:val="left" w:pos="-198"/>
          <w:tab w:val="left" w:pos="0"/>
          <w:tab w:val="left" w:pos="96"/>
          <w:tab w:val="left" w:pos="456"/>
        </w:tabs>
        <w:spacing w:line="360" w:lineRule="auto"/>
        <w:jc w:val="left"/>
        <w:textAlignment w:val="baseline"/>
        <w:rPr>
          <w:rFonts w:ascii="仿宋" w:eastAsia="仿宋" w:hAnsi="仿宋"/>
          <w:b/>
          <w:sz w:val="30"/>
          <w:szCs w:val="30"/>
        </w:rPr>
      </w:pPr>
      <w:r>
        <w:rPr>
          <w:rFonts w:ascii="仿宋" w:eastAsia="仿宋" w:hAnsi="仿宋" w:hint="eastAsia"/>
          <w:b/>
          <w:sz w:val="30"/>
          <w:szCs w:val="30"/>
        </w:rPr>
        <w:t>三十三、理赔流程</w:t>
      </w:r>
    </w:p>
    <w:p w:rsidR="00F50649" w:rsidRDefault="007C3632">
      <w:pPr>
        <w:tabs>
          <w:tab w:val="left" w:pos="-720"/>
          <w:tab w:val="left" w:pos="0"/>
          <w:tab w:val="left" w:pos="96"/>
          <w:tab w:val="left" w:pos="142"/>
          <w:tab w:val="left" w:pos="456"/>
        </w:tabs>
        <w:spacing w:line="360" w:lineRule="auto"/>
        <w:jc w:val="left"/>
        <w:textAlignment w:val="baseline"/>
        <w:rPr>
          <w:rFonts w:ascii="仿宋" w:eastAsia="仿宋" w:hAnsi="仿宋"/>
          <w:b/>
          <w:sz w:val="30"/>
          <w:szCs w:val="30"/>
        </w:rPr>
      </w:pPr>
      <w:r>
        <w:rPr>
          <w:rFonts w:ascii="仿宋" w:eastAsia="仿宋" w:hAnsi="仿宋" w:hint="eastAsia"/>
          <w:b/>
          <w:noProof/>
          <w:sz w:val="30"/>
          <w:szCs w:val="30"/>
        </w:rPr>
        <w:drawing>
          <wp:inline distT="0" distB="0" distL="0" distR="0">
            <wp:extent cx="6120130" cy="690245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2" cstate="print"/>
                    <a:srcRect/>
                    <a:stretch>
                      <a:fillRect/>
                    </a:stretch>
                  </pic:blipFill>
                  <pic:spPr>
                    <a:xfrm>
                      <a:off x="0" y="0"/>
                      <a:ext cx="6120130" cy="6902937"/>
                    </a:xfrm>
                    <a:prstGeom prst="rect">
                      <a:avLst/>
                    </a:prstGeom>
                    <a:noFill/>
                    <a:ln w="9525">
                      <a:noFill/>
                      <a:miter lim="800000"/>
                      <a:headEnd/>
                      <a:tailEnd/>
                    </a:ln>
                  </pic:spPr>
                </pic:pic>
              </a:graphicData>
            </a:graphic>
          </wp:inline>
        </w:drawing>
      </w:r>
    </w:p>
    <w:p w:rsidR="00F50649" w:rsidRDefault="00F50649">
      <w:pPr>
        <w:tabs>
          <w:tab w:val="left" w:pos="-720"/>
          <w:tab w:val="left" w:pos="0"/>
          <w:tab w:val="left" w:pos="96"/>
          <w:tab w:val="left" w:pos="142"/>
          <w:tab w:val="left" w:pos="456"/>
        </w:tabs>
        <w:spacing w:line="360" w:lineRule="auto"/>
        <w:ind w:firstLineChars="200" w:firstLine="602"/>
        <w:jc w:val="left"/>
        <w:textAlignment w:val="baseline"/>
        <w:rPr>
          <w:rFonts w:ascii="仿宋" w:eastAsia="仿宋" w:hAnsi="仿宋"/>
          <w:b/>
          <w:sz w:val="30"/>
          <w:szCs w:val="30"/>
        </w:rPr>
      </w:pPr>
    </w:p>
    <w:p w:rsidR="00F50649" w:rsidRDefault="007C3632">
      <w:pPr>
        <w:pageBreakBefore/>
        <w:tabs>
          <w:tab w:val="left" w:pos="-720"/>
          <w:tab w:val="left" w:pos="0"/>
          <w:tab w:val="left" w:pos="96"/>
          <w:tab w:val="left" w:pos="142"/>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lastRenderedPageBreak/>
        <w:t>*理赔服务时效承诺</w:t>
      </w:r>
    </w:p>
    <w:p w:rsidR="00F50649" w:rsidRDefault="007C3632">
      <w:pPr>
        <w:tabs>
          <w:tab w:val="left" w:pos="-720"/>
          <w:tab w:val="left" w:pos="0"/>
          <w:tab w:val="left" w:pos="96"/>
          <w:tab w:val="left" w:pos="142"/>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1、派员现场查勘</w:t>
      </w:r>
    </w:p>
    <w:p w:rsidR="00F50649" w:rsidRDefault="007C3632">
      <w:pPr>
        <w:tabs>
          <w:tab w:val="left" w:pos="-720"/>
          <w:tab w:val="left" w:pos="0"/>
          <w:tab w:val="left" w:pos="96"/>
          <w:tab w:val="left" w:pos="142"/>
          <w:tab w:val="left" w:pos="456"/>
        </w:tabs>
        <w:spacing w:line="360" w:lineRule="auto"/>
        <w:ind w:firstLineChars="200" w:firstLine="600"/>
        <w:jc w:val="left"/>
        <w:textAlignment w:val="baseline"/>
        <w:rPr>
          <w:rFonts w:ascii="仿宋" w:eastAsia="仿宋" w:hAnsi="仿宋"/>
          <w:sz w:val="30"/>
          <w:szCs w:val="30"/>
        </w:rPr>
      </w:pPr>
      <w:r>
        <w:rPr>
          <w:rFonts w:ascii="仿宋" w:eastAsia="仿宋" w:hAnsi="仿宋" w:hint="eastAsia"/>
          <w:sz w:val="30"/>
          <w:szCs w:val="30"/>
        </w:rPr>
        <w:t>旅行社一旦出险，我们经验丰富的专业理赔服务人员会在最短的时间内赶赴出险现场，并协助办理相关索赔手续，更可在事故处理过程中提前介入，全过程跟踪，从而协助客户理顺索赔手续及掌握赔付标准，确定损失数量、程度和金额，对能够处理的案件进行现场处理和赔偿；避免理赔中易产生的问题，提供及时、完善、专业的查勘服务。</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4158"/>
      </w:tblGrid>
      <w:tr w:rsidR="00F50649">
        <w:trPr>
          <w:jc w:val="center"/>
        </w:trPr>
        <w:tc>
          <w:tcPr>
            <w:tcW w:w="4050" w:type="dxa"/>
          </w:tcPr>
          <w:p w:rsidR="00F50649" w:rsidRDefault="007C3632">
            <w:pPr>
              <w:tabs>
                <w:tab w:val="center" w:pos="4153"/>
                <w:tab w:val="right" w:pos="8306"/>
              </w:tabs>
              <w:snapToGrid w:val="0"/>
              <w:spacing w:line="480" w:lineRule="exact"/>
              <w:jc w:val="center"/>
              <w:textAlignment w:val="center"/>
              <w:rPr>
                <w:rFonts w:ascii="宋体" w:hAnsi="宋体" w:cs="Arial"/>
                <w:sz w:val="22"/>
                <w:szCs w:val="22"/>
              </w:rPr>
            </w:pPr>
            <w:r>
              <w:rPr>
                <w:rFonts w:ascii="宋体" w:hAnsi="宋体" w:cs="Arial" w:hint="eastAsia"/>
                <w:sz w:val="22"/>
                <w:szCs w:val="22"/>
              </w:rPr>
              <w:t>出险地点</w:t>
            </w:r>
          </w:p>
        </w:tc>
        <w:tc>
          <w:tcPr>
            <w:tcW w:w="4158" w:type="dxa"/>
          </w:tcPr>
          <w:p w:rsidR="00F50649" w:rsidRDefault="007C3632">
            <w:pPr>
              <w:tabs>
                <w:tab w:val="center" w:pos="4153"/>
                <w:tab w:val="right" w:pos="8306"/>
              </w:tabs>
              <w:snapToGrid w:val="0"/>
              <w:spacing w:line="480" w:lineRule="exact"/>
              <w:jc w:val="center"/>
              <w:textAlignment w:val="center"/>
              <w:rPr>
                <w:rFonts w:ascii="宋体" w:hAnsi="宋体" w:cs="Arial"/>
                <w:sz w:val="22"/>
                <w:szCs w:val="22"/>
              </w:rPr>
            </w:pPr>
            <w:r>
              <w:rPr>
                <w:rFonts w:ascii="宋体" w:hAnsi="宋体" w:cs="Arial" w:hint="eastAsia"/>
                <w:sz w:val="22"/>
                <w:szCs w:val="22"/>
              </w:rPr>
              <w:t>现场查勘时效</w:t>
            </w:r>
          </w:p>
        </w:tc>
      </w:tr>
      <w:tr w:rsidR="00F50649">
        <w:trPr>
          <w:jc w:val="center"/>
        </w:trPr>
        <w:tc>
          <w:tcPr>
            <w:tcW w:w="4050" w:type="dxa"/>
          </w:tcPr>
          <w:p w:rsidR="00F50649" w:rsidRDefault="007C3632">
            <w:pPr>
              <w:tabs>
                <w:tab w:val="center" w:pos="4153"/>
                <w:tab w:val="right" w:pos="8306"/>
              </w:tabs>
              <w:snapToGrid w:val="0"/>
              <w:spacing w:line="480" w:lineRule="exact"/>
              <w:jc w:val="center"/>
              <w:textAlignment w:val="center"/>
              <w:rPr>
                <w:rFonts w:ascii="宋体" w:hAnsi="宋体" w:cs="Arial"/>
                <w:sz w:val="22"/>
                <w:szCs w:val="22"/>
              </w:rPr>
            </w:pPr>
            <w:r>
              <w:rPr>
                <w:rFonts w:ascii="宋体" w:hAnsi="宋体" w:cs="Arial" w:hint="eastAsia"/>
                <w:sz w:val="22"/>
                <w:szCs w:val="22"/>
              </w:rPr>
              <w:t>上海市内</w:t>
            </w:r>
          </w:p>
        </w:tc>
        <w:tc>
          <w:tcPr>
            <w:tcW w:w="4158" w:type="dxa"/>
          </w:tcPr>
          <w:p w:rsidR="00F50649" w:rsidRDefault="007C3632">
            <w:pPr>
              <w:tabs>
                <w:tab w:val="center" w:pos="4153"/>
                <w:tab w:val="right" w:pos="8306"/>
              </w:tabs>
              <w:snapToGrid w:val="0"/>
              <w:spacing w:line="480" w:lineRule="exact"/>
              <w:jc w:val="center"/>
              <w:textAlignment w:val="center"/>
              <w:rPr>
                <w:rFonts w:ascii="宋体" w:hAnsi="宋体" w:cs="Arial"/>
                <w:sz w:val="22"/>
                <w:szCs w:val="22"/>
              </w:rPr>
            </w:pPr>
            <w:r>
              <w:rPr>
                <w:rFonts w:ascii="宋体" w:hAnsi="宋体" w:cs="Arial" w:hint="eastAsia"/>
                <w:sz w:val="22"/>
                <w:szCs w:val="22"/>
              </w:rPr>
              <w:t>4小时内赶到现场</w:t>
            </w:r>
          </w:p>
        </w:tc>
      </w:tr>
      <w:tr w:rsidR="00F50649">
        <w:trPr>
          <w:jc w:val="center"/>
        </w:trPr>
        <w:tc>
          <w:tcPr>
            <w:tcW w:w="4050" w:type="dxa"/>
          </w:tcPr>
          <w:p w:rsidR="00F50649" w:rsidRDefault="007C3632">
            <w:pPr>
              <w:tabs>
                <w:tab w:val="center" w:pos="4153"/>
                <w:tab w:val="right" w:pos="8306"/>
              </w:tabs>
              <w:snapToGrid w:val="0"/>
              <w:spacing w:line="480" w:lineRule="exact"/>
              <w:jc w:val="center"/>
              <w:textAlignment w:val="center"/>
              <w:rPr>
                <w:rFonts w:ascii="宋体" w:hAnsi="宋体" w:cs="Arial"/>
                <w:sz w:val="22"/>
                <w:szCs w:val="22"/>
              </w:rPr>
            </w:pPr>
            <w:r>
              <w:rPr>
                <w:rFonts w:ascii="宋体" w:hAnsi="宋体" w:cs="Arial" w:hint="eastAsia"/>
                <w:sz w:val="22"/>
                <w:szCs w:val="22"/>
              </w:rPr>
              <w:t>上海周边</w:t>
            </w:r>
          </w:p>
        </w:tc>
        <w:tc>
          <w:tcPr>
            <w:tcW w:w="4158" w:type="dxa"/>
          </w:tcPr>
          <w:p w:rsidR="00F50649" w:rsidRDefault="007C3632">
            <w:pPr>
              <w:tabs>
                <w:tab w:val="center" w:pos="4153"/>
                <w:tab w:val="right" w:pos="8306"/>
              </w:tabs>
              <w:snapToGrid w:val="0"/>
              <w:spacing w:line="480" w:lineRule="exact"/>
              <w:jc w:val="center"/>
              <w:textAlignment w:val="center"/>
              <w:rPr>
                <w:rFonts w:ascii="宋体" w:hAnsi="宋体" w:cs="Arial"/>
                <w:sz w:val="22"/>
                <w:szCs w:val="22"/>
              </w:rPr>
            </w:pPr>
            <w:r>
              <w:rPr>
                <w:rFonts w:ascii="宋体" w:hAnsi="宋体" w:cs="Arial" w:hint="eastAsia"/>
                <w:sz w:val="22"/>
                <w:szCs w:val="22"/>
              </w:rPr>
              <w:t>1-2天内赶到现场</w:t>
            </w:r>
          </w:p>
        </w:tc>
      </w:tr>
      <w:tr w:rsidR="00F50649">
        <w:trPr>
          <w:jc w:val="center"/>
        </w:trPr>
        <w:tc>
          <w:tcPr>
            <w:tcW w:w="4050" w:type="dxa"/>
          </w:tcPr>
          <w:p w:rsidR="00F50649" w:rsidRDefault="007C3632">
            <w:pPr>
              <w:tabs>
                <w:tab w:val="center" w:pos="4153"/>
                <w:tab w:val="right" w:pos="8306"/>
              </w:tabs>
              <w:snapToGrid w:val="0"/>
              <w:spacing w:line="480" w:lineRule="exact"/>
              <w:jc w:val="center"/>
              <w:textAlignment w:val="center"/>
              <w:rPr>
                <w:rFonts w:ascii="宋体" w:hAnsi="宋体" w:cs="Arial"/>
                <w:sz w:val="22"/>
                <w:szCs w:val="22"/>
              </w:rPr>
            </w:pPr>
            <w:r>
              <w:rPr>
                <w:rFonts w:ascii="宋体" w:hAnsi="宋体" w:cs="Arial" w:hint="eastAsia"/>
                <w:sz w:val="22"/>
                <w:szCs w:val="22"/>
              </w:rPr>
              <w:t>其他地区</w:t>
            </w:r>
          </w:p>
        </w:tc>
        <w:tc>
          <w:tcPr>
            <w:tcW w:w="4158" w:type="dxa"/>
          </w:tcPr>
          <w:p w:rsidR="00F50649" w:rsidRDefault="007C3632">
            <w:pPr>
              <w:tabs>
                <w:tab w:val="center" w:pos="4153"/>
                <w:tab w:val="right" w:pos="8306"/>
              </w:tabs>
              <w:snapToGrid w:val="0"/>
              <w:spacing w:line="480" w:lineRule="exact"/>
              <w:jc w:val="center"/>
              <w:textAlignment w:val="center"/>
              <w:rPr>
                <w:rFonts w:ascii="宋体" w:hAnsi="宋体" w:cs="Arial"/>
                <w:sz w:val="22"/>
                <w:szCs w:val="22"/>
              </w:rPr>
            </w:pPr>
            <w:r>
              <w:rPr>
                <w:rFonts w:ascii="宋体" w:hAnsi="宋体" w:cs="Arial" w:hint="eastAsia"/>
                <w:sz w:val="22"/>
                <w:szCs w:val="22"/>
              </w:rPr>
              <w:t>2-3天内赶到现场</w:t>
            </w:r>
          </w:p>
        </w:tc>
      </w:tr>
    </w:tbl>
    <w:p w:rsidR="00F50649" w:rsidRDefault="007C3632">
      <w:pPr>
        <w:tabs>
          <w:tab w:val="left" w:pos="-720"/>
          <w:tab w:val="left" w:pos="0"/>
          <w:tab w:val="left" w:pos="96"/>
          <w:tab w:val="left" w:pos="142"/>
          <w:tab w:val="left" w:pos="456"/>
        </w:tabs>
        <w:spacing w:line="360" w:lineRule="auto"/>
        <w:ind w:firstLineChars="200" w:firstLine="600"/>
        <w:jc w:val="left"/>
        <w:textAlignment w:val="baseline"/>
        <w:rPr>
          <w:rFonts w:ascii="仿宋" w:eastAsia="仿宋" w:hAnsi="仿宋"/>
          <w:sz w:val="30"/>
          <w:szCs w:val="30"/>
        </w:rPr>
      </w:pPr>
      <w:r>
        <w:rPr>
          <w:rFonts w:ascii="仿宋" w:eastAsia="仿宋" w:hAnsi="仿宋" w:hint="eastAsia"/>
          <w:sz w:val="30"/>
          <w:szCs w:val="30"/>
        </w:rPr>
        <w:t>在全国范围内出险，如果是</w:t>
      </w:r>
      <w:r>
        <w:rPr>
          <w:rFonts w:ascii="仿宋" w:eastAsia="仿宋" w:hAnsi="仿宋" w:hint="eastAsia"/>
          <w:b/>
          <w:sz w:val="30"/>
          <w:szCs w:val="30"/>
        </w:rPr>
        <w:t>重大事故</w:t>
      </w:r>
      <w:r>
        <w:rPr>
          <w:rFonts w:ascii="仿宋" w:eastAsia="仿宋" w:hAnsi="仿宋" w:hint="eastAsia"/>
          <w:sz w:val="30"/>
          <w:szCs w:val="30"/>
          <w:vertAlign w:val="superscript"/>
        </w:rPr>
        <w:t>*</w:t>
      </w:r>
      <w:r>
        <w:rPr>
          <w:rFonts w:ascii="仿宋" w:eastAsia="仿宋" w:hAnsi="仿宋" w:hint="eastAsia"/>
          <w:sz w:val="30"/>
          <w:szCs w:val="30"/>
        </w:rPr>
        <w:t>，我司会委派专人赶赴出险地区进行处理，如果是一般保险事故，我公司会委托当地保险分支机构调解，请当地相关部门进行责任认定，或委托旅行社进行现场赔偿，回上海后进行费用结算，提供全面的服务。</w:t>
      </w:r>
    </w:p>
    <w:p w:rsidR="00F50649" w:rsidRDefault="007C3632">
      <w:pPr>
        <w:tabs>
          <w:tab w:val="left" w:pos="-720"/>
          <w:tab w:val="left" w:pos="0"/>
          <w:tab w:val="left" w:pos="96"/>
          <w:tab w:val="left" w:pos="142"/>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2、答复、支付、结案</w:t>
      </w:r>
    </w:p>
    <w:p w:rsidR="00F50649" w:rsidRDefault="007C3632">
      <w:pPr>
        <w:snapToGrid w:val="0"/>
        <w:spacing w:line="480" w:lineRule="exact"/>
        <w:ind w:firstLineChars="200" w:firstLine="600"/>
        <w:jc w:val="left"/>
        <w:rPr>
          <w:rFonts w:ascii="仿宋" w:eastAsia="仿宋" w:hAnsi="仿宋"/>
          <w:sz w:val="30"/>
          <w:szCs w:val="30"/>
        </w:rPr>
      </w:pPr>
      <w:r>
        <w:rPr>
          <w:rFonts w:ascii="仿宋" w:eastAsia="仿宋" w:hAnsi="仿宋" w:hint="eastAsia"/>
          <w:sz w:val="30"/>
          <w:szCs w:val="30"/>
        </w:rPr>
        <w:t>在核实属于保险责任范围内，并收到被保险人提交全部所需单证后，我们会在最快时间内赔付结案。</w:t>
      </w:r>
    </w:p>
    <w:p w:rsidR="00F50649" w:rsidRDefault="00F50649">
      <w:pPr>
        <w:snapToGrid w:val="0"/>
        <w:spacing w:line="480" w:lineRule="exact"/>
        <w:ind w:firstLineChars="200" w:firstLine="600"/>
        <w:jc w:val="left"/>
        <w:rPr>
          <w:rFonts w:ascii="仿宋_GB2312" w:eastAsia="仿宋_GB2312" w:hAnsi="宋体"/>
          <w:sz w:val="30"/>
          <w:szCs w:val="30"/>
        </w:rPr>
      </w:pPr>
    </w:p>
    <w:tbl>
      <w:tblPr>
        <w:tblW w:w="81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174"/>
        <w:gridCol w:w="4013"/>
      </w:tblGrid>
      <w:tr w:rsidR="00F50649">
        <w:trPr>
          <w:trHeight w:val="330"/>
          <w:jc w:val="center"/>
        </w:trPr>
        <w:tc>
          <w:tcPr>
            <w:tcW w:w="4174"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赔款金额（人民币）</w:t>
            </w:r>
          </w:p>
        </w:tc>
        <w:tc>
          <w:tcPr>
            <w:tcW w:w="4013"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结案赔付时限</w:t>
            </w:r>
          </w:p>
        </w:tc>
      </w:tr>
      <w:tr w:rsidR="00F50649">
        <w:trPr>
          <w:trHeight w:val="393"/>
          <w:jc w:val="center"/>
        </w:trPr>
        <w:tc>
          <w:tcPr>
            <w:tcW w:w="4174"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收到单证后</w:t>
            </w:r>
          </w:p>
        </w:tc>
        <w:tc>
          <w:tcPr>
            <w:tcW w:w="4013"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2个工作日予以答复</w:t>
            </w:r>
          </w:p>
        </w:tc>
      </w:tr>
      <w:tr w:rsidR="00F50649">
        <w:trPr>
          <w:trHeight w:val="393"/>
          <w:jc w:val="center"/>
        </w:trPr>
        <w:tc>
          <w:tcPr>
            <w:tcW w:w="4174"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5000元及以下</w:t>
            </w:r>
          </w:p>
        </w:tc>
        <w:tc>
          <w:tcPr>
            <w:tcW w:w="4013"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4个工作日</w:t>
            </w:r>
          </w:p>
        </w:tc>
      </w:tr>
      <w:tr w:rsidR="00F50649">
        <w:trPr>
          <w:trHeight w:val="381"/>
          <w:jc w:val="center"/>
        </w:trPr>
        <w:tc>
          <w:tcPr>
            <w:tcW w:w="4174"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3万元-5万元</w:t>
            </w:r>
          </w:p>
        </w:tc>
        <w:tc>
          <w:tcPr>
            <w:tcW w:w="4013"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5个工作日</w:t>
            </w:r>
          </w:p>
        </w:tc>
      </w:tr>
      <w:tr w:rsidR="00F50649">
        <w:trPr>
          <w:trHeight w:val="381"/>
          <w:jc w:val="center"/>
        </w:trPr>
        <w:tc>
          <w:tcPr>
            <w:tcW w:w="4174"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5-50万元</w:t>
            </w:r>
          </w:p>
        </w:tc>
        <w:tc>
          <w:tcPr>
            <w:tcW w:w="4013"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b/>
                <w:szCs w:val="21"/>
              </w:rPr>
              <w:t>6～</w:t>
            </w:r>
            <w:r>
              <w:rPr>
                <w:rFonts w:ascii="宋体" w:hAnsi="宋体" w:cs="Arial" w:hint="eastAsia"/>
                <w:szCs w:val="21"/>
              </w:rPr>
              <w:t>9个工作日</w:t>
            </w:r>
          </w:p>
        </w:tc>
      </w:tr>
      <w:tr w:rsidR="00F50649">
        <w:trPr>
          <w:trHeight w:val="65"/>
          <w:jc w:val="center"/>
        </w:trPr>
        <w:tc>
          <w:tcPr>
            <w:tcW w:w="4174"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50万元以上</w:t>
            </w:r>
          </w:p>
        </w:tc>
        <w:tc>
          <w:tcPr>
            <w:tcW w:w="4013" w:type="dxa"/>
            <w:vAlign w:val="center"/>
          </w:tcPr>
          <w:p w:rsidR="00F50649" w:rsidRDefault="007C3632">
            <w:pPr>
              <w:tabs>
                <w:tab w:val="left" w:pos="540"/>
              </w:tabs>
              <w:autoSpaceDE w:val="0"/>
              <w:autoSpaceDN w:val="0"/>
              <w:adjustRightInd w:val="0"/>
              <w:snapToGrid w:val="0"/>
              <w:spacing w:line="480" w:lineRule="exact"/>
              <w:jc w:val="center"/>
              <w:textAlignment w:val="center"/>
              <w:rPr>
                <w:rFonts w:ascii="宋体" w:hAnsi="宋体" w:cs="Arial"/>
                <w:szCs w:val="21"/>
              </w:rPr>
            </w:pPr>
            <w:r>
              <w:rPr>
                <w:rFonts w:ascii="宋体" w:hAnsi="宋体" w:cs="Arial" w:hint="eastAsia"/>
                <w:szCs w:val="21"/>
              </w:rPr>
              <w:t>10个工作日</w:t>
            </w:r>
          </w:p>
        </w:tc>
      </w:tr>
    </w:tbl>
    <w:p w:rsidR="00F50649" w:rsidRDefault="00F50649">
      <w:pPr>
        <w:tabs>
          <w:tab w:val="left" w:pos="-720"/>
          <w:tab w:val="left" w:pos="0"/>
          <w:tab w:val="left" w:pos="96"/>
          <w:tab w:val="left" w:pos="142"/>
          <w:tab w:val="left" w:pos="456"/>
        </w:tabs>
        <w:spacing w:line="360" w:lineRule="auto"/>
        <w:ind w:firstLineChars="200" w:firstLine="600"/>
        <w:jc w:val="left"/>
        <w:textAlignment w:val="baseline"/>
        <w:rPr>
          <w:rFonts w:ascii="仿宋" w:eastAsia="仿宋" w:hAnsi="仿宋"/>
          <w:sz w:val="30"/>
          <w:szCs w:val="30"/>
        </w:rPr>
      </w:pPr>
    </w:p>
    <w:p w:rsidR="00F50649" w:rsidRDefault="007C3632">
      <w:pPr>
        <w:pageBreakBefore/>
        <w:tabs>
          <w:tab w:val="left" w:pos="-720"/>
          <w:tab w:val="left" w:pos="0"/>
          <w:tab w:val="left" w:pos="96"/>
          <w:tab w:val="left" w:pos="142"/>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lastRenderedPageBreak/>
        <w:t>三十四、索赔材料</w:t>
      </w:r>
    </w:p>
    <w:p w:rsidR="00F50649" w:rsidRDefault="007C3632">
      <w:pPr>
        <w:tabs>
          <w:tab w:val="left" w:pos="0"/>
          <w:tab w:val="left" w:pos="1260"/>
        </w:tabs>
        <w:spacing w:line="360" w:lineRule="auto"/>
        <w:ind w:firstLineChars="200" w:firstLine="600"/>
        <w:rPr>
          <w:rFonts w:ascii="仿宋" w:eastAsia="仿宋" w:hAnsi="仿宋"/>
          <w:sz w:val="30"/>
          <w:szCs w:val="30"/>
        </w:rPr>
      </w:pPr>
      <w:r>
        <w:rPr>
          <w:rFonts w:ascii="仿宋" w:eastAsia="仿宋" w:hAnsi="仿宋" w:hint="eastAsia"/>
          <w:sz w:val="30"/>
          <w:szCs w:val="30"/>
        </w:rPr>
        <w:t>保险事故发生后，被保险人和受害人应提交以下索赔材料，如果索赔材料不全的，保险人应一次性告知被保险人需要提交的资料：</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355"/>
        <w:gridCol w:w="6583"/>
      </w:tblGrid>
      <w:tr w:rsidR="00F50649">
        <w:trPr>
          <w:jc w:val="center"/>
        </w:trPr>
        <w:tc>
          <w:tcPr>
            <w:tcW w:w="836" w:type="dxa"/>
            <w:tcBorders>
              <w:top w:val="single" w:sz="4" w:space="0" w:color="auto"/>
              <w:left w:val="single" w:sz="4" w:space="0" w:color="auto"/>
              <w:bottom w:val="single" w:sz="4" w:space="0" w:color="auto"/>
              <w:right w:val="single" w:sz="4" w:space="0" w:color="auto"/>
            </w:tcBorders>
            <w:shd w:val="clear" w:color="auto" w:fill="E6E6E6"/>
            <w:vAlign w:val="center"/>
          </w:tcPr>
          <w:p w:rsidR="00F50649" w:rsidRDefault="007C3632">
            <w:pPr>
              <w:jc w:val="center"/>
              <w:rPr>
                <w:b/>
                <w:szCs w:val="21"/>
              </w:rPr>
            </w:pPr>
            <w:r>
              <w:rPr>
                <w:rFonts w:ascii="宋体" w:hAnsi="宋体"/>
                <w:b/>
                <w:szCs w:val="21"/>
              </w:rPr>
              <w:t>序号</w:t>
            </w:r>
          </w:p>
        </w:tc>
        <w:tc>
          <w:tcPr>
            <w:tcW w:w="1355" w:type="dxa"/>
            <w:tcBorders>
              <w:top w:val="single" w:sz="4" w:space="0" w:color="auto"/>
              <w:left w:val="single" w:sz="4" w:space="0" w:color="auto"/>
              <w:bottom w:val="single" w:sz="4" w:space="0" w:color="auto"/>
              <w:right w:val="single" w:sz="4" w:space="0" w:color="auto"/>
            </w:tcBorders>
            <w:shd w:val="clear" w:color="auto" w:fill="E6E6E6"/>
            <w:vAlign w:val="center"/>
          </w:tcPr>
          <w:p w:rsidR="00F50649" w:rsidRDefault="007C3632">
            <w:pPr>
              <w:jc w:val="center"/>
              <w:rPr>
                <w:b/>
                <w:szCs w:val="21"/>
              </w:rPr>
            </w:pPr>
            <w:r>
              <w:rPr>
                <w:rFonts w:ascii="宋体" w:hAnsi="宋体"/>
                <w:b/>
                <w:szCs w:val="21"/>
              </w:rPr>
              <w:t>案件类别</w:t>
            </w:r>
          </w:p>
        </w:tc>
        <w:tc>
          <w:tcPr>
            <w:tcW w:w="6583" w:type="dxa"/>
            <w:tcBorders>
              <w:top w:val="single" w:sz="4" w:space="0" w:color="auto"/>
              <w:left w:val="single" w:sz="4" w:space="0" w:color="auto"/>
              <w:bottom w:val="single" w:sz="4" w:space="0" w:color="auto"/>
              <w:right w:val="single" w:sz="4" w:space="0" w:color="auto"/>
            </w:tcBorders>
            <w:shd w:val="clear" w:color="auto" w:fill="E6E6E6"/>
            <w:vAlign w:val="center"/>
          </w:tcPr>
          <w:p w:rsidR="00F50649" w:rsidRDefault="007C3632">
            <w:pPr>
              <w:jc w:val="center"/>
              <w:rPr>
                <w:b/>
                <w:szCs w:val="21"/>
              </w:rPr>
            </w:pPr>
            <w:r>
              <w:rPr>
                <w:rFonts w:ascii="宋体" w:hAnsi="宋体"/>
                <w:b/>
                <w:szCs w:val="21"/>
              </w:rPr>
              <w:t>材料名称</w:t>
            </w:r>
          </w:p>
        </w:tc>
      </w:tr>
      <w:tr w:rsidR="00F50649">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rFonts w:ascii="宋体" w:hAnsi="宋体"/>
                <w:szCs w:val="21"/>
              </w:rPr>
            </w:pPr>
            <w:r>
              <w:rPr>
                <w:rFonts w:ascii="宋体" w:hAnsi="宋体"/>
                <w:szCs w:val="21"/>
              </w:rPr>
              <w:t>1</w:t>
            </w:r>
          </w:p>
        </w:tc>
        <w:tc>
          <w:tcPr>
            <w:tcW w:w="1355" w:type="dxa"/>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szCs w:val="21"/>
              </w:rPr>
            </w:pPr>
            <w:r>
              <w:rPr>
                <w:rFonts w:ascii="宋体" w:hAnsi="宋体"/>
                <w:szCs w:val="21"/>
              </w:rPr>
              <w:t>所</w:t>
            </w:r>
          </w:p>
          <w:p w:rsidR="00F50649" w:rsidRDefault="007C3632">
            <w:pPr>
              <w:jc w:val="center"/>
              <w:rPr>
                <w:szCs w:val="21"/>
              </w:rPr>
            </w:pPr>
            <w:r>
              <w:rPr>
                <w:rFonts w:ascii="宋体" w:hAnsi="宋体"/>
                <w:szCs w:val="21"/>
              </w:rPr>
              <w:t>有</w:t>
            </w:r>
          </w:p>
          <w:p w:rsidR="00F50649" w:rsidRDefault="007C3632">
            <w:pPr>
              <w:jc w:val="center"/>
              <w:rPr>
                <w:szCs w:val="21"/>
              </w:rPr>
            </w:pPr>
            <w:r>
              <w:rPr>
                <w:rFonts w:ascii="宋体" w:hAnsi="宋体"/>
                <w:szCs w:val="21"/>
              </w:rPr>
              <w:t>案</w:t>
            </w:r>
          </w:p>
          <w:p w:rsidR="00F50649" w:rsidRDefault="007C3632">
            <w:pPr>
              <w:jc w:val="center"/>
              <w:rPr>
                <w:szCs w:val="21"/>
              </w:rPr>
            </w:pPr>
            <w:r>
              <w:rPr>
                <w:rFonts w:ascii="宋体" w:hAnsi="宋体"/>
                <w:szCs w:val="21"/>
              </w:rPr>
              <w:t>件</w:t>
            </w: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1) 旅游合同、行程单、双方旅行社确认单（涉及两个及以上旅行社时提供）</w:t>
            </w:r>
          </w:p>
          <w:p w:rsidR="00F50649" w:rsidRDefault="007C3632">
            <w:pPr>
              <w:rPr>
                <w:szCs w:val="21"/>
              </w:rPr>
            </w:pPr>
            <w:r>
              <w:rPr>
                <w:rFonts w:ascii="宋体" w:hAnsi="宋体"/>
                <w:szCs w:val="21"/>
              </w:rPr>
              <w:t>2) 人员名单</w:t>
            </w:r>
          </w:p>
          <w:p w:rsidR="00F50649" w:rsidRDefault="007C3632">
            <w:pPr>
              <w:rPr>
                <w:szCs w:val="21"/>
              </w:rPr>
            </w:pPr>
            <w:r>
              <w:rPr>
                <w:rFonts w:ascii="宋体" w:hAnsi="宋体"/>
                <w:szCs w:val="21"/>
              </w:rPr>
              <w:t>3) 出险事故证明（或被保险人能提供的其他能够确认事故性质、原</w:t>
            </w:r>
          </w:p>
          <w:p w:rsidR="00F50649" w:rsidRDefault="007C3632">
            <w:pPr>
              <w:rPr>
                <w:szCs w:val="21"/>
              </w:rPr>
            </w:pPr>
            <w:r>
              <w:rPr>
                <w:rFonts w:ascii="宋体" w:hAnsi="宋体"/>
                <w:szCs w:val="21"/>
              </w:rPr>
              <w:t>因、损失程度等的照片或资料；或提供受伤旅游者或被保险人向旅游辅助者、第三人索赔的书面材料）或事故情况说明（仅适用于无法提供证明的情形）</w:t>
            </w:r>
          </w:p>
          <w:p w:rsidR="00F50649" w:rsidRDefault="007C3632">
            <w:pPr>
              <w:rPr>
                <w:szCs w:val="21"/>
              </w:rPr>
            </w:pPr>
            <w:r>
              <w:rPr>
                <w:rFonts w:ascii="宋体" w:hAnsi="宋体"/>
                <w:szCs w:val="21"/>
              </w:rPr>
              <w:t>4) 索赔申请书（盖旅行社章）</w:t>
            </w:r>
          </w:p>
          <w:p w:rsidR="00F50649" w:rsidRDefault="007C3632">
            <w:pPr>
              <w:rPr>
                <w:szCs w:val="21"/>
              </w:rPr>
            </w:pPr>
            <w:r>
              <w:rPr>
                <w:rFonts w:ascii="宋体" w:hAnsi="宋体"/>
                <w:szCs w:val="21"/>
              </w:rPr>
              <w:t>5) 旅行社账号（或旅游者账号）</w:t>
            </w:r>
          </w:p>
          <w:p w:rsidR="00F50649" w:rsidRDefault="007C3632">
            <w:pPr>
              <w:rPr>
                <w:szCs w:val="21"/>
              </w:rPr>
            </w:pPr>
            <w:r>
              <w:rPr>
                <w:rFonts w:ascii="宋体" w:hAnsi="宋体"/>
                <w:szCs w:val="21"/>
              </w:rPr>
              <w:t>6) 赔偿协议</w:t>
            </w:r>
          </w:p>
          <w:p w:rsidR="00F50649" w:rsidRDefault="007C3632">
            <w:pPr>
              <w:rPr>
                <w:szCs w:val="21"/>
              </w:rPr>
            </w:pPr>
            <w:r>
              <w:rPr>
                <w:rFonts w:ascii="宋体" w:hAnsi="宋体"/>
                <w:szCs w:val="21"/>
              </w:rPr>
              <w:t>7) 旅行社先行付款的，提供赔付收据</w:t>
            </w:r>
          </w:p>
          <w:p w:rsidR="00F50649" w:rsidRDefault="007C3632">
            <w:pPr>
              <w:rPr>
                <w:szCs w:val="21"/>
              </w:rPr>
            </w:pPr>
            <w:r>
              <w:rPr>
                <w:rFonts w:ascii="宋体" w:hAnsi="宋体"/>
                <w:szCs w:val="21"/>
              </w:rPr>
              <w:t>8) 旅游者身份证复印件</w:t>
            </w:r>
          </w:p>
          <w:p w:rsidR="00F50649" w:rsidRDefault="007C3632">
            <w:pPr>
              <w:rPr>
                <w:szCs w:val="21"/>
              </w:rPr>
            </w:pPr>
            <w:r>
              <w:rPr>
                <w:rFonts w:ascii="宋体" w:hAnsi="宋体"/>
                <w:szCs w:val="21"/>
              </w:rPr>
              <w:t>9) 旅行社与旅游大巴租车协议（如需）</w:t>
            </w:r>
          </w:p>
        </w:tc>
      </w:tr>
      <w:tr w:rsidR="00F50649">
        <w:trPr>
          <w:jc w:val="center"/>
        </w:trPr>
        <w:tc>
          <w:tcPr>
            <w:tcW w:w="836" w:type="dxa"/>
            <w:vMerge w:val="restart"/>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rFonts w:ascii="宋体" w:hAnsi="宋体"/>
                <w:szCs w:val="21"/>
              </w:rPr>
            </w:pPr>
            <w:r>
              <w:rPr>
                <w:rFonts w:ascii="宋体" w:hAnsi="宋体"/>
                <w:szCs w:val="21"/>
              </w:rPr>
              <w:t>2</w:t>
            </w:r>
          </w:p>
        </w:tc>
        <w:tc>
          <w:tcPr>
            <w:tcW w:w="1355" w:type="dxa"/>
            <w:vMerge w:val="restart"/>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szCs w:val="21"/>
              </w:rPr>
            </w:pPr>
            <w:r>
              <w:rPr>
                <w:rFonts w:ascii="宋体" w:hAnsi="宋体"/>
                <w:szCs w:val="21"/>
              </w:rPr>
              <w:t>人身</w:t>
            </w:r>
          </w:p>
          <w:p w:rsidR="00F50649" w:rsidRDefault="007C3632">
            <w:pPr>
              <w:jc w:val="center"/>
              <w:rPr>
                <w:szCs w:val="21"/>
              </w:rPr>
            </w:pPr>
            <w:r>
              <w:rPr>
                <w:rFonts w:ascii="宋体" w:hAnsi="宋体"/>
                <w:szCs w:val="21"/>
              </w:rPr>
              <w:t>伤害</w:t>
            </w: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1) 医疗相关材料及中文译件（涉及受伤旅游者或被保险人的工作人员在境外就医时提供）：</w:t>
            </w:r>
          </w:p>
          <w:p w:rsidR="00F50649" w:rsidRDefault="007C3632">
            <w:pPr>
              <w:rPr>
                <w:szCs w:val="21"/>
              </w:rPr>
            </w:pPr>
            <w:r>
              <w:rPr>
                <w:rFonts w:ascii="宋体" w:hAnsi="宋体"/>
                <w:szCs w:val="21"/>
              </w:rPr>
              <w:t>a.医疗费发票原件（相关方承担赔偿的，可以提供复印件，盖保险人理赔专用章，并提供理赔明细）</w:t>
            </w:r>
          </w:p>
          <w:p w:rsidR="00F50649" w:rsidRDefault="007C3632">
            <w:pPr>
              <w:rPr>
                <w:szCs w:val="21"/>
              </w:rPr>
            </w:pPr>
            <w:r>
              <w:rPr>
                <w:rFonts w:ascii="宋体" w:hAnsi="宋体"/>
                <w:szCs w:val="21"/>
              </w:rPr>
              <w:t>b.门诊病历原件或复印件</w:t>
            </w:r>
          </w:p>
          <w:p w:rsidR="00F50649" w:rsidRDefault="007C3632">
            <w:pPr>
              <w:rPr>
                <w:szCs w:val="21"/>
              </w:rPr>
            </w:pPr>
            <w:r>
              <w:rPr>
                <w:rFonts w:ascii="宋体" w:hAnsi="宋体"/>
                <w:szCs w:val="21"/>
              </w:rPr>
              <w:t>c.住院病历复印件</w:t>
            </w:r>
          </w:p>
          <w:p w:rsidR="00F50649" w:rsidRDefault="007C3632">
            <w:pPr>
              <w:rPr>
                <w:szCs w:val="21"/>
              </w:rPr>
            </w:pPr>
            <w:r>
              <w:rPr>
                <w:rFonts w:ascii="宋体" w:hAnsi="宋体"/>
                <w:szCs w:val="21"/>
              </w:rPr>
              <w:t>d.后续治疗费证明</w:t>
            </w:r>
          </w:p>
          <w:p w:rsidR="00F50649" w:rsidRDefault="007C3632">
            <w:pPr>
              <w:rPr>
                <w:szCs w:val="21"/>
              </w:rPr>
            </w:pPr>
            <w:r>
              <w:rPr>
                <w:rFonts w:ascii="宋体" w:hAnsi="宋体"/>
                <w:szCs w:val="21"/>
              </w:rPr>
              <w:t>e.交通费发票原件（包含救护车费、租车费等）</w:t>
            </w:r>
          </w:p>
          <w:p w:rsidR="00F50649" w:rsidRDefault="007C3632">
            <w:pPr>
              <w:rPr>
                <w:szCs w:val="21"/>
              </w:rPr>
            </w:pPr>
            <w:r>
              <w:rPr>
                <w:rFonts w:ascii="宋体" w:hAnsi="宋体"/>
                <w:szCs w:val="21"/>
              </w:rPr>
              <w:t>f.需要康复的证明</w:t>
            </w:r>
          </w:p>
          <w:p w:rsidR="00F50649" w:rsidRDefault="007C3632">
            <w:pPr>
              <w:rPr>
                <w:szCs w:val="21"/>
              </w:rPr>
            </w:pPr>
            <w:r>
              <w:rPr>
                <w:rFonts w:ascii="宋体" w:hAnsi="宋体"/>
                <w:szCs w:val="21"/>
              </w:rPr>
              <w:t>g.康复费发票原件</w:t>
            </w:r>
          </w:p>
          <w:p w:rsidR="00F50649" w:rsidRDefault="007C3632">
            <w:pPr>
              <w:rPr>
                <w:szCs w:val="21"/>
              </w:rPr>
            </w:pPr>
            <w:r>
              <w:rPr>
                <w:rFonts w:ascii="宋体" w:hAnsi="宋体"/>
                <w:szCs w:val="21"/>
              </w:rPr>
              <w:t>h.整容费发票原件</w:t>
            </w:r>
          </w:p>
          <w:p w:rsidR="00F50649" w:rsidRDefault="007C3632">
            <w:pPr>
              <w:rPr>
                <w:szCs w:val="21"/>
              </w:rPr>
            </w:pPr>
            <w:r>
              <w:rPr>
                <w:rFonts w:ascii="宋体" w:hAnsi="宋体"/>
                <w:szCs w:val="21"/>
              </w:rPr>
              <w:t>i.医疗费用清单</w:t>
            </w:r>
          </w:p>
        </w:tc>
      </w:tr>
      <w:tr w:rsidR="00F50649">
        <w:trPr>
          <w:jc w:val="center"/>
        </w:trPr>
        <w:tc>
          <w:tcPr>
            <w:tcW w:w="836"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1355"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2) 误工费：</w:t>
            </w:r>
          </w:p>
          <w:p w:rsidR="00F50649" w:rsidRDefault="007C3632">
            <w:pPr>
              <w:rPr>
                <w:szCs w:val="21"/>
              </w:rPr>
            </w:pPr>
            <w:r>
              <w:rPr>
                <w:rFonts w:ascii="宋体" w:hAnsi="宋体"/>
                <w:szCs w:val="21"/>
              </w:rPr>
              <w:t>a.有固定收入：事故前三个月的工资单（盖财务章）、超过纳税标准的提供地税局个人纳税证明、单位出具的因误工实际减少收入证明</w:t>
            </w:r>
          </w:p>
          <w:p w:rsidR="00F50649" w:rsidRDefault="007C3632">
            <w:pPr>
              <w:rPr>
                <w:szCs w:val="21"/>
              </w:rPr>
            </w:pPr>
            <w:r>
              <w:rPr>
                <w:rFonts w:ascii="宋体" w:hAnsi="宋体"/>
                <w:szCs w:val="21"/>
              </w:rPr>
              <w:t>b.无固定收入：最近3年的收入证明，不能提供的，需提供能证明其从事何种职业的相关证明</w:t>
            </w:r>
          </w:p>
          <w:p w:rsidR="00F50649" w:rsidRDefault="007C3632">
            <w:pPr>
              <w:rPr>
                <w:szCs w:val="21"/>
              </w:rPr>
            </w:pPr>
            <w:r>
              <w:rPr>
                <w:rFonts w:ascii="宋体" w:hAnsi="宋体"/>
                <w:szCs w:val="21"/>
              </w:rPr>
              <w:t>c.医疗机构出具的病假证明或司法鉴定机构鉴定意见书</w:t>
            </w:r>
          </w:p>
        </w:tc>
      </w:tr>
      <w:tr w:rsidR="00F50649">
        <w:trPr>
          <w:jc w:val="center"/>
        </w:trPr>
        <w:tc>
          <w:tcPr>
            <w:tcW w:w="836"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1355"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3) 护理费：</w:t>
            </w:r>
          </w:p>
          <w:p w:rsidR="00F50649" w:rsidRDefault="007C3632">
            <w:pPr>
              <w:rPr>
                <w:szCs w:val="21"/>
              </w:rPr>
            </w:pPr>
            <w:r>
              <w:rPr>
                <w:rFonts w:ascii="宋体" w:hAnsi="宋体"/>
                <w:szCs w:val="21"/>
              </w:rPr>
              <w:t>a.请家政护理的，交费收据（盖章）。其他同误工费单证</w:t>
            </w:r>
          </w:p>
          <w:p w:rsidR="00F50649" w:rsidRDefault="007C3632">
            <w:pPr>
              <w:rPr>
                <w:szCs w:val="21"/>
              </w:rPr>
            </w:pPr>
            <w:r>
              <w:rPr>
                <w:rFonts w:ascii="宋体" w:hAnsi="宋体"/>
                <w:szCs w:val="21"/>
              </w:rPr>
              <w:t>b.出院后护理的，出院后需要护理的相关证明（医疗机构证明、司法鉴定证明）</w:t>
            </w:r>
          </w:p>
        </w:tc>
      </w:tr>
      <w:tr w:rsidR="00F50649">
        <w:trPr>
          <w:jc w:val="center"/>
        </w:trPr>
        <w:tc>
          <w:tcPr>
            <w:tcW w:w="836"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1355"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4) 伤残：</w:t>
            </w:r>
          </w:p>
          <w:p w:rsidR="00F50649" w:rsidRDefault="007C3632">
            <w:pPr>
              <w:rPr>
                <w:szCs w:val="21"/>
              </w:rPr>
            </w:pPr>
            <w:r>
              <w:rPr>
                <w:rFonts w:ascii="宋体" w:hAnsi="宋体"/>
                <w:szCs w:val="21"/>
              </w:rPr>
              <w:t>a.司法鉴定书原件（盖骑缝章）</w:t>
            </w:r>
          </w:p>
          <w:p w:rsidR="00F50649" w:rsidRDefault="007C3632">
            <w:pPr>
              <w:rPr>
                <w:szCs w:val="21"/>
              </w:rPr>
            </w:pPr>
            <w:r>
              <w:rPr>
                <w:rFonts w:ascii="宋体" w:hAnsi="宋体"/>
                <w:szCs w:val="21"/>
              </w:rPr>
              <w:t>b.鉴定机构营业执照</w:t>
            </w:r>
          </w:p>
          <w:p w:rsidR="00F50649" w:rsidRDefault="007C3632">
            <w:pPr>
              <w:rPr>
                <w:szCs w:val="21"/>
              </w:rPr>
            </w:pPr>
            <w:r>
              <w:rPr>
                <w:rFonts w:ascii="宋体" w:hAnsi="宋体"/>
                <w:szCs w:val="21"/>
              </w:rPr>
              <w:t>c.鉴定费发票原件</w:t>
            </w:r>
          </w:p>
          <w:p w:rsidR="00F50649" w:rsidRDefault="007C3632">
            <w:pPr>
              <w:rPr>
                <w:szCs w:val="21"/>
              </w:rPr>
            </w:pPr>
            <w:r>
              <w:rPr>
                <w:rFonts w:ascii="宋体" w:hAnsi="宋体"/>
                <w:szCs w:val="21"/>
              </w:rPr>
              <w:lastRenderedPageBreak/>
              <w:t>d.户口本复印件（包括能证明户口性质的其他证明）</w:t>
            </w:r>
          </w:p>
          <w:p w:rsidR="00F50649" w:rsidRDefault="007C3632">
            <w:pPr>
              <w:rPr>
                <w:szCs w:val="21"/>
              </w:rPr>
            </w:pPr>
            <w:r>
              <w:rPr>
                <w:rFonts w:ascii="宋体" w:hAnsi="宋体"/>
                <w:szCs w:val="21"/>
              </w:rPr>
              <w:t>e.残疾辅助器具费发票原件，更换周期证明</w:t>
            </w:r>
          </w:p>
        </w:tc>
      </w:tr>
      <w:tr w:rsidR="00F50649">
        <w:trPr>
          <w:jc w:val="center"/>
        </w:trPr>
        <w:tc>
          <w:tcPr>
            <w:tcW w:w="836"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1355"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5) 死亡：</w:t>
            </w:r>
          </w:p>
          <w:p w:rsidR="00F50649" w:rsidRDefault="007C3632">
            <w:pPr>
              <w:rPr>
                <w:szCs w:val="21"/>
              </w:rPr>
            </w:pPr>
            <w:r>
              <w:rPr>
                <w:rFonts w:ascii="宋体" w:hAnsi="宋体"/>
                <w:szCs w:val="21"/>
              </w:rPr>
              <w:t>a.医学死亡证明（未经医院的，提供公安部门死亡证明）</w:t>
            </w:r>
          </w:p>
          <w:p w:rsidR="00F50649" w:rsidRDefault="007C3632">
            <w:pPr>
              <w:rPr>
                <w:szCs w:val="21"/>
              </w:rPr>
            </w:pPr>
            <w:r>
              <w:rPr>
                <w:rFonts w:ascii="宋体" w:hAnsi="宋体"/>
                <w:szCs w:val="21"/>
              </w:rPr>
              <w:t>b.户口本复印件（包括能证明其户口性质的其他证明）</w:t>
            </w:r>
          </w:p>
        </w:tc>
      </w:tr>
      <w:tr w:rsidR="00F50649">
        <w:trPr>
          <w:jc w:val="center"/>
        </w:trPr>
        <w:tc>
          <w:tcPr>
            <w:tcW w:w="836"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1355"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6) 被扶养人生活费：</w:t>
            </w:r>
          </w:p>
          <w:p w:rsidR="00F50649" w:rsidRDefault="007C3632">
            <w:pPr>
              <w:rPr>
                <w:szCs w:val="21"/>
              </w:rPr>
            </w:pPr>
            <w:r>
              <w:rPr>
                <w:rFonts w:ascii="宋体" w:hAnsi="宋体"/>
                <w:szCs w:val="21"/>
              </w:rPr>
              <w:t>a.被扶养人的户口本复印件（包括能证明其年龄、户口性质、需要被抚养原因的相关证明）</w:t>
            </w:r>
          </w:p>
          <w:p w:rsidR="00F50649" w:rsidRDefault="007C3632">
            <w:pPr>
              <w:rPr>
                <w:szCs w:val="21"/>
              </w:rPr>
            </w:pPr>
            <w:r>
              <w:rPr>
                <w:rFonts w:ascii="宋体" w:hAnsi="宋体"/>
                <w:szCs w:val="21"/>
              </w:rPr>
              <w:t>b.被扶养人共同抚养人数量的证明</w:t>
            </w:r>
          </w:p>
        </w:tc>
      </w:tr>
      <w:tr w:rsidR="00F50649">
        <w:trPr>
          <w:jc w:val="center"/>
        </w:trPr>
        <w:tc>
          <w:tcPr>
            <w:tcW w:w="836"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1355"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7) 营养费：医疗机构或司法鉴定机构出具的需要加强营养的证明</w:t>
            </w:r>
          </w:p>
        </w:tc>
      </w:tr>
      <w:tr w:rsidR="00F50649">
        <w:trPr>
          <w:jc w:val="center"/>
        </w:trPr>
        <w:tc>
          <w:tcPr>
            <w:tcW w:w="836"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1355" w:type="dxa"/>
            <w:vMerge/>
            <w:tcBorders>
              <w:top w:val="single" w:sz="4" w:space="0" w:color="auto"/>
              <w:left w:val="single" w:sz="4" w:space="0" w:color="auto"/>
              <w:bottom w:val="single" w:sz="4" w:space="0" w:color="auto"/>
              <w:right w:val="single" w:sz="4" w:space="0" w:color="auto"/>
            </w:tcBorders>
            <w:vAlign w:val="center"/>
          </w:tcPr>
          <w:p w:rsidR="00F50649" w:rsidRDefault="00F50649">
            <w:pPr>
              <w:jc w:val="center"/>
              <w:rPr>
                <w:szCs w:val="21"/>
              </w:rPr>
            </w:pP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8) 精神抚慰金：法院判决书</w:t>
            </w:r>
          </w:p>
        </w:tc>
      </w:tr>
      <w:tr w:rsidR="00F50649">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rFonts w:ascii="宋体" w:hAnsi="宋体"/>
                <w:szCs w:val="21"/>
              </w:rPr>
            </w:pPr>
            <w:r>
              <w:rPr>
                <w:rFonts w:ascii="宋体" w:hAnsi="宋体"/>
                <w:szCs w:val="21"/>
              </w:rPr>
              <w:t>3</w:t>
            </w:r>
          </w:p>
        </w:tc>
        <w:tc>
          <w:tcPr>
            <w:tcW w:w="1355" w:type="dxa"/>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szCs w:val="21"/>
              </w:rPr>
            </w:pPr>
            <w:r>
              <w:rPr>
                <w:rFonts w:ascii="宋体" w:hAnsi="宋体"/>
                <w:szCs w:val="21"/>
              </w:rPr>
              <w:t>财产</w:t>
            </w:r>
          </w:p>
          <w:p w:rsidR="00F50649" w:rsidRDefault="007C3632">
            <w:pPr>
              <w:jc w:val="center"/>
              <w:rPr>
                <w:szCs w:val="21"/>
              </w:rPr>
            </w:pPr>
            <w:r>
              <w:rPr>
                <w:rFonts w:ascii="宋体" w:hAnsi="宋体"/>
                <w:szCs w:val="21"/>
              </w:rPr>
              <w:t>损失</w:t>
            </w: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1) 财产损失清单</w:t>
            </w:r>
          </w:p>
          <w:p w:rsidR="00F50649" w:rsidRDefault="007C3632">
            <w:pPr>
              <w:rPr>
                <w:szCs w:val="21"/>
              </w:rPr>
            </w:pPr>
            <w:r>
              <w:rPr>
                <w:rFonts w:ascii="宋体" w:hAnsi="宋体"/>
                <w:szCs w:val="21"/>
              </w:rPr>
              <w:t>2) 原始发票或相关购物证明</w:t>
            </w:r>
          </w:p>
          <w:p w:rsidR="00F50649" w:rsidRDefault="007C3632">
            <w:pPr>
              <w:rPr>
                <w:szCs w:val="21"/>
              </w:rPr>
            </w:pPr>
            <w:r>
              <w:rPr>
                <w:rFonts w:ascii="宋体" w:hAnsi="宋体"/>
                <w:szCs w:val="21"/>
              </w:rPr>
              <w:t>3) 财产被盗窃的，提供当地报警回执，若财产在国外被盗窃的，提供当地报警回执确有困难的，可以提供组团社及地接社签章证明</w:t>
            </w:r>
          </w:p>
          <w:p w:rsidR="00F50649" w:rsidRDefault="007C3632">
            <w:pPr>
              <w:rPr>
                <w:szCs w:val="21"/>
              </w:rPr>
            </w:pPr>
            <w:r>
              <w:rPr>
                <w:rFonts w:ascii="宋体" w:hAnsi="宋体"/>
                <w:szCs w:val="21"/>
              </w:rPr>
              <w:t>4）财产交由被保险人或履行辅助人集中照管的证明或说明。</w:t>
            </w:r>
          </w:p>
        </w:tc>
      </w:tr>
      <w:tr w:rsidR="00F50649">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rFonts w:ascii="宋体" w:hAnsi="宋体"/>
                <w:szCs w:val="21"/>
              </w:rPr>
            </w:pPr>
            <w:r>
              <w:rPr>
                <w:rFonts w:ascii="宋体" w:hAnsi="宋体"/>
                <w:szCs w:val="21"/>
              </w:rPr>
              <w:t>4</w:t>
            </w:r>
          </w:p>
        </w:tc>
        <w:tc>
          <w:tcPr>
            <w:tcW w:w="1355" w:type="dxa"/>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szCs w:val="21"/>
              </w:rPr>
            </w:pPr>
            <w:r>
              <w:rPr>
                <w:rFonts w:ascii="宋体" w:hAnsi="宋体"/>
                <w:szCs w:val="21"/>
              </w:rPr>
              <w:t>被保险人</w:t>
            </w:r>
          </w:p>
          <w:p w:rsidR="00F50649" w:rsidRDefault="007C3632">
            <w:pPr>
              <w:jc w:val="center"/>
              <w:rPr>
                <w:szCs w:val="21"/>
              </w:rPr>
            </w:pPr>
            <w:r>
              <w:rPr>
                <w:rFonts w:ascii="宋体" w:hAnsi="宋体"/>
                <w:szCs w:val="21"/>
              </w:rPr>
              <w:t>工作人员</w:t>
            </w:r>
          </w:p>
          <w:p w:rsidR="00F50649" w:rsidRDefault="007C3632">
            <w:pPr>
              <w:jc w:val="center"/>
              <w:rPr>
                <w:szCs w:val="21"/>
              </w:rPr>
            </w:pPr>
            <w:r>
              <w:rPr>
                <w:rFonts w:ascii="宋体" w:hAnsi="宋体"/>
                <w:szCs w:val="21"/>
              </w:rPr>
              <w:t>人身伤害</w:t>
            </w: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工作人员带团证明</w:t>
            </w:r>
          </w:p>
        </w:tc>
      </w:tr>
      <w:tr w:rsidR="00F50649">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rFonts w:ascii="宋体" w:hAnsi="宋体"/>
                <w:szCs w:val="21"/>
              </w:rPr>
            </w:pPr>
            <w:r>
              <w:rPr>
                <w:rFonts w:ascii="宋体" w:hAnsi="宋体"/>
                <w:szCs w:val="21"/>
              </w:rPr>
              <w:t>5</w:t>
            </w:r>
          </w:p>
        </w:tc>
        <w:tc>
          <w:tcPr>
            <w:tcW w:w="1355" w:type="dxa"/>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szCs w:val="21"/>
              </w:rPr>
            </w:pPr>
            <w:r>
              <w:rPr>
                <w:rFonts w:ascii="宋体" w:hAnsi="宋体"/>
                <w:szCs w:val="21"/>
              </w:rPr>
              <w:t>费用</w:t>
            </w:r>
          </w:p>
        </w:tc>
        <w:tc>
          <w:tcPr>
            <w:tcW w:w="6583" w:type="dxa"/>
            <w:tcBorders>
              <w:top w:val="single" w:sz="4" w:space="0" w:color="auto"/>
              <w:left w:val="single" w:sz="4" w:space="0" w:color="auto"/>
              <w:bottom w:val="single" w:sz="4" w:space="0" w:color="auto"/>
              <w:right w:val="single" w:sz="4" w:space="0" w:color="auto"/>
            </w:tcBorders>
            <w:vAlign w:val="center"/>
          </w:tcPr>
          <w:p w:rsidR="00F50649" w:rsidRDefault="007C3632">
            <w:pPr>
              <w:rPr>
                <w:szCs w:val="21"/>
              </w:rPr>
            </w:pPr>
            <w:r>
              <w:rPr>
                <w:rFonts w:ascii="宋体" w:hAnsi="宋体"/>
                <w:szCs w:val="21"/>
              </w:rPr>
              <w:t>1) 延误、取消原因的说明或者证明</w:t>
            </w:r>
          </w:p>
          <w:p w:rsidR="00F50649" w:rsidRDefault="007C3632">
            <w:pPr>
              <w:rPr>
                <w:szCs w:val="21"/>
              </w:rPr>
            </w:pPr>
            <w:r>
              <w:rPr>
                <w:rFonts w:ascii="宋体" w:hAnsi="宋体"/>
                <w:szCs w:val="21"/>
              </w:rPr>
              <w:t>2) 延误、取消产生损失费用发票原件或相关证明（仅适用于无法取得发票原件的情况下）</w:t>
            </w:r>
          </w:p>
          <w:p w:rsidR="00F50649" w:rsidRDefault="007C3632">
            <w:pPr>
              <w:rPr>
                <w:szCs w:val="21"/>
              </w:rPr>
            </w:pPr>
            <w:r>
              <w:rPr>
                <w:rFonts w:ascii="宋体" w:hAnsi="宋体"/>
                <w:szCs w:val="21"/>
              </w:rPr>
              <w:t>3）法律费用单证：法院判决或调解书，律师出庭授权委托书，律师费发票原件</w:t>
            </w:r>
            <w:r>
              <w:rPr>
                <w:szCs w:val="21"/>
              </w:rPr>
              <w:t>,</w:t>
            </w:r>
            <w:r>
              <w:rPr>
                <w:rFonts w:ascii="宋体" w:hAnsi="宋体"/>
                <w:szCs w:val="21"/>
              </w:rPr>
              <w:t>诉讼费收据</w:t>
            </w:r>
          </w:p>
          <w:p w:rsidR="00F50649" w:rsidRDefault="007C3632">
            <w:pPr>
              <w:rPr>
                <w:szCs w:val="21"/>
              </w:rPr>
            </w:pPr>
            <w:r>
              <w:rPr>
                <w:rFonts w:ascii="宋体" w:hAnsi="宋体"/>
                <w:szCs w:val="21"/>
              </w:rPr>
              <w:t>4）无责救助费：产生相关费用发票原件</w:t>
            </w:r>
          </w:p>
          <w:p w:rsidR="00F50649" w:rsidRDefault="007C3632">
            <w:pPr>
              <w:rPr>
                <w:szCs w:val="21"/>
              </w:rPr>
            </w:pPr>
            <w:r>
              <w:rPr>
                <w:rFonts w:ascii="宋体" w:hAnsi="宋体"/>
                <w:szCs w:val="21"/>
              </w:rPr>
              <w:t>5）附加险抚慰金：死亡、伤残证明</w:t>
            </w:r>
            <w:r>
              <w:rPr>
                <w:rFonts w:ascii="宋体" w:hAnsi="宋体" w:hint="eastAsia"/>
                <w:szCs w:val="21"/>
              </w:rPr>
              <w:t>、旅行社与抚慰金接受人的赔偿协议。</w:t>
            </w:r>
            <w:r>
              <w:rPr>
                <w:rFonts w:ascii="宋体" w:hAnsi="宋体"/>
                <w:szCs w:val="21"/>
              </w:rPr>
              <w:t>其他同所有案件</w:t>
            </w:r>
          </w:p>
          <w:p w:rsidR="00F50649" w:rsidRDefault="007C3632">
            <w:pPr>
              <w:rPr>
                <w:szCs w:val="21"/>
              </w:rPr>
            </w:pPr>
            <w:r>
              <w:rPr>
                <w:rFonts w:ascii="宋体" w:hAnsi="宋体"/>
                <w:szCs w:val="21"/>
              </w:rPr>
              <w:t>6）扩展费用：相关费用发票原件</w:t>
            </w:r>
          </w:p>
        </w:tc>
      </w:tr>
    </w:tbl>
    <w:p w:rsidR="00F50649" w:rsidRDefault="00F50649">
      <w:pPr>
        <w:spacing w:line="360" w:lineRule="auto"/>
        <w:ind w:firstLineChars="200" w:firstLine="600"/>
        <w:rPr>
          <w:rFonts w:ascii="仿宋" w:eastAsia="仿宋" w:hAnsi="仿宋"/>
          <w:sz w:val="30"/>
          <w:szCs w:val="30"/>
        </w:rPr>
      </w:pPr>
    </w:p>
    <w:p w:rsidR="000C14B5"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说明：</w:t>
      </w:r>
    </w:p>
    <w:p w:rsidR="00F50649" w:rsidRDefault="000C14B5">
      <w:pPr>
        <w:spacing w:line="360" w:lineRule="auto"/>
        <w:ind w:firstLineChars="200" w:firstLine="600"/>
        <w:rPr>
          <w:rFonts w:ascii="仿宋" w:eastAsia="仿宋" w:hAnsi="仿宋"/>
          <w:sz w:val="30"/>
          <w:szCs w:val="30"/>
        </w:rPr>
      </w:pPr>
      <w:r>
        <w:rPr>
          <w:rFonts w:ascii="仿宋" w:eastAsia="仿宋" w:hAnsi="仿宋" w:hint="eastAsia"/>
          <w:sz w:val="30"/>
          <w:szCs w:val="30"/>
        </w:rPr>
        <w:t>1.</w:t>
      </w:r>
      <w:r w:rsidR="007C3632">
        <w:rPr>
          <w:rFonts w:ascii="仿宋" w:eastAsia="仿宋" w:hAnsi="仿宋" w:hint="eastAsia"/>
          <w:sz w:val="30"/>
          <w:szCs w:val="30"/>
        </w:rPr>
        <w:t>被保险人同时申请多项保险责任赔偿，所需单证重复的，仅需提供一份单证。</w:t>
      </w:r>
    </w:p>
    <w:p w:rsidR="000C14B5" w:rsidRDefault="000C14B5">
      <w:pPr>
        <w:spacing w:line="360" w:lineRule="auto"/>
        <w:ind w:firstLineChars="200" w:firstLine="600"/>
        <w:rPr>
          <w:rFonts w:ascii="仿宋" w:eastAsia="仿宋" w:hAnsi="仿宋"/>
          <w:sz w:val="30"/>
          <w:szCs w:val="30"/>
        </w:rPr>
      </w:pPr>
      <w:r>
        <w:rPr>
          <w:rFonts w:ascii="仿宋" w:eastAsia="仿宋" w:hAnsi="仿宋" w:hint="eastAsia"/>
          <w:sz w:val="30"/>
          <w:szCs w:val="30"/>
        </w:rPr>
        <w:t>2.对于法院判决的案件，若律师提供材料与法院判决书上</w:t>
      </w:r>
      <w:r w:rsidR="00393B77">
        <w:rPr>
          <w:rFonts w:ascii="仿宋" w:eastAsia="仿宋" w:hAnsi="仿宋" w:hint="eastAsia"/>
          <w:sz w:val="30"/>
          <w:szCs w:val="30"/>
        </w:rPr>
        <w:t>的科目和</w:t>
      </w:r>
      <w:r>
        <w:rPr>
          <w:rFonts w:ascii="仿宋" w:eastAsia="仿宋" w:hAnsi="仿宋" w:hint="eastAsia"/>
          <w:sz w:val="30"/>
          <w:szCs w:val="30"/>
        </w:rPr>
        <w:t>金额相吻合，可不要求提供法院盖章的复印件材料。</w:t>
      </w:r>
    </w:p>
    <w:p w:rsidR="00F50649" w:rsidRDefault="007C3632">
      <w:pPr>
        <w:tabs>
          <w:tab w:val="left" w:pos="-720"/>
          <w:tab w:val="left" w:pos="-482"/>
          <w:tab w:val="left" w:pos="0"/>
          <w:tab w:val="left" w:pos="96"/>
          <w:tab w:val="left" w:pos="142"/>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三十五、对旅游者人身伤害的保险责任确定</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1、在被保险人组织、接待的旅游活动中，旅游者乘坐被保险人或其履行辅助人提供的交通工具发生交通事故，保险人可以在责任限额内进行赔</w:t>
      </w:r>
      <w:r>
        <w:rPr>
          <w:rFonts w:ascii="仿宋" w:eastAsia="仿宋" w:hAnsi="仿宋" w:hint="eastAsia"/>
          <w:sz w:val="30"/>
          <w:szCs w:val="30"/>
        </w:rPr>
        <w:lastRenderedPageBreak/>
        <w:t>偿，但人身伤害是旅游者自身健康原因造成的或者旅游者故意、重大过失造成的除外。</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2、在被保险人组织、接待的旅游活动中发生旅游者食物中毒事件的，保险人负责对被保险人承担的赔偿责任在责任限额内进行足额赔偿。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3、在被保险人组织、接待的旅游活动中，发生旅游者人身伤害事故（不包括本条第1款约定的交通事故、第2款约定的食物中毒情形），如存在以下情形，应根据《最高人民法院关于审理人身损害赔偿案件适用法律若干问题的解释》计算的赔偿金额乘以被保险人在事故中承担的责任比例进行比例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（1）旅游者在事故中存在过错的；</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（2）在被保险人或其履行辅助人的经营场所或其他地点，发生旅游者人身伤害事故（非第三人原因导致），被保险人或其履行辅助人未履行安全保障义务的；</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（3）由于第三人导致旅游者人身伤害，被保险人未履行安全保障义务的。</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4、被保险人存在违法行为或违规行为，但被保险人的违法行为或违规行为与事故无因果关系的，属于本方案第二点第（一）款“对旅游者人身伤害的赔偿责任”保险责任范围的，保险人将按照根据《最高人民法院关于审理人身损害赔偿案件适用法律若干问题的解释》所计算赔偿金额的一定比例承担赔偿责任。</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5、旅游者突发急性病，或由于自身疾病导致人身伤害的，且被保险人或其履行辅助人未履行</w:t>
      </w:r>
      <w:r>
        <w:rPr>
          <w:rFonts w:ascii="仿宋" w:eastAsia="仿宋" w:hAnsi="仿宋" w:hint="eastAsia"/>
          <w:b/>
          <w:sz w:val="30"/>
          <w:szCs w:val="30"/>
        </w:rPr>
        <w:t>安全保障义务</w:t>
      </w:r>
      <w:r>
        <w:rPr>
          <w:rFonts w:ascii="仿宋" w:eastAsia="仿宋" w:hAnsi="仿宋"/>
          <w:b/>
          <w:sz w:val="30"/>
          <w:szCs w:val="30"/>
          <w:vertAlign w:val="superscript"/>
        </w:rPr>
        <w:t>*</w:t>
      </w:r>
      <w:r>
        <w:rPr>
          <w:rFonts w:ascii="仿宋" w:eastAsia="仿宋" w:hAnsi="仿宋" w:hint="eastAsia"/>
          <w:sz w:val="30"/>
          <w:szCs w:val="30"/>
        </w:rPr>
        <w:t>中的谨慎选择合格的供应商义务；对产品和服务安全评估义务；旅游行程开始前说明告知警示义务；旅游行程</w:t>
      </w:r>
      <w:r>
        <w:rPr>
          <w:rFonts w:ascii="仿宋" w:eastAsia="仿宋" w:hAnsi="仿宋" w:hint="eastAsia"/>
          <w:sz w:val="30"/>
          <w:szCs w:val="30"/>
        </w:rPr>
        <w:lastRenderedPageBreak/>
        <w:t>中提示、防范义务、安排领队或导游义务（仅适用于被保险人组织、接待团队出境旅游或入境旅游时）；事后救助义务等上述五项义务的，属于本方案第二点第（一）款“对旅游者人身伤害的赔偿责任”保险责任范围的，保险人将根据《最高人民法院关于审理人身损害赔偿案件适用法律若干问题的解释》所计算赔偿金额的一定比例承担赔偿责任。</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6、旅游者猝死的（即死亡证明上写明死亡原因为“猝死”的），保险人在分项限额（人民币5万元）内予以赔付。</w:t>
      </w:r>
    </w:p>
    <w:p w:rsidR="00F50649" w:rsidRDefault="007C3632">
      <w:pPr>
        <w:tabs>
          <w:tab w:val="left" w:pos="-720"/>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三十六、对旅游者的人身伤害的赔偿标准计算基础</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1、对旅游者因保险事故导致的死亡/伤残，伤残标准依照《道路交通事故受伤人员伤残评定标准》确定。对旅游者死亡时的死亡赔偿金、被扶养人生活费、丧葬费，或者旅游者伤残时的残疾赔偿金、被扶养人生活费，赔偿金额依据《最高人民法院关于审理人身损害赔偿案件适用法律若干问题的解释》的规定，在保险责任范围内和保险单约定责任限额内计算，其中死亡赔偿金、残疾赔偿金按照下表计算。</w:t>
      </w:r>
    </w:p>
    <w:p w:rsidR="00F50649" w:rsidRDefault="007C3632">
      <w:pPr>
        <w:tabs>
          <w:tab w:val="left" w:pos="0"/>
        </w:tabs>
        <w:spacing w:line="360" w:lineRule="auto"/>
        <w:jc w:val="center"/>
        <w:rPr>
          <w:szCs w:val="21"/>
        </w:rPr>
      </w:pPr>
      <w:r>
        <w:rPr>
          <w:rFonts w:ascii="宋体" w:hAnsi="宋体"/>
          <w:b/>
          <w:szCs w:val="21"/>
        </w:rPr>
        <w:t>表1：按照《道路交通事故受伤人员伤残评定标准》确定的残疾赔偿比例表</w:t>
      </w:r>
    </w:p>
    <w:tbl>
      <w:tblPr>
        <w:tblW w:w="8522" w:type="dxa"/>
        <w:jc w:val="center"/>
        <w:tblLayout w:type="fixed"/>
        <w:tblCellMar>
          <w:left w:w="0" w:type="dxa"/>
          <w:right w:w="0" w:type="dxa"/>
        </w:tblCellMar>
        <w:tblLook w:val="04A0" w:firstRow="1" w:lastRow="0" w:firstColumn="1" w:lastColumn="0" w:noHBand="0" w:noVBand="1"/>
      </w:tblPr>
      <w:tblGrid>
        <w:gridCol w:w="1494"/>
        <w:gridCol w:w="2524"/>
        <w:gridCol w:w="4504"/>
      </w:tblGrid>
      <w:tr w:rsidR="00F50649">
        <w:trPr>
          <w:jc w:val="center"/>
        </w:trPr>
        <w:tc>
          <w:tcPr>
            <w:tcW w:w="1494"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tabs>
                <w:tab w:val="left" w:pos="0"/>
              </w:tabs>
              <w:spacing w:line="360" w:lineRule="auto"/>
              <w:jc w:val="center"/>
              <w:rPr>
                <w:b/>
                <w:kern w:val="0"/>
                <w:szCs w:val="21"/>
              </w:rPr>
            </w:pPr>
            <w:r>
              <w:rPr>
                <w:rFonts w:ascii="宋体" w:hAnsi="宋体"/>
                <w:b/>
                <w:kern w:val="0"/>
                <w:szCs w:val="21"/>
              </w:rPr>
              <w:t>项 目</w:t>
            </w:r>
          </w:p>
        </w:tc>
        <w:tc>
          <w:tcPr>
            <w:tcW w:w="2524" w:type="dxa"/>
            <w:tcBorders>
              <w:top w:val="single" w:sz="4" w:space="0" w:color="auto"/>
              <w:left w:val="nil"/>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tabs>
                <w:tab w:val="left" w:pos="0"/>
              </w:tabs>
              <w:spacing w:line="360" w:lineRule="auto"/>
              <w:ind w:firstLineChars="224" w:firstLine="472"/>
              <w:jc w:val="center"/>
              <w:rPr>
                <w:b/>
                <w:kern w:val="0"/>
                <w:szCs w:val="21"/>
              </w:rPr>
            </w:pPr>
            <w:r>
              <w:rPr>
                <w:rFonts w:ascii="宋体" w:hAnsi="宋体"/>
                <w:b/>
                <w:kern w:val="0"/>
                <w:szCs w:val="21"/>
              </w:rPr>
              <w:t>伤残级别</w:t>
            </w:r>
          </w:p>
        </w:tc>
        <w:tc>
          <w:tcPr>
            <w:tcW w:w="4504" w:type="dxa"/>
            <w:tcBorders>
              <w:top w:val="single" w:sz="4" w:space="0" w:color="auto"/>
              <w:left w:val="nil"/>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tabs>
                <w:tab w:val="left" w:pos="0"/>
              </w:tabs>
              <w:spacing w:line="360" w:lineRule="auto"/>
              <w:ind w:firstLineChars="29" w:firstLine="61"/>
              <w:jc w:val="center"/>
              <w:rPr>
                <w:b/>
                <w:kern w:val="0"/>
                <w:szCs w:val="21"/>
              </w:rPr>
            </w:pPr>
            <w:r>
              <w:rPr>
                <w:rFonts w:ascii="宋体" w:hAnsi="宋体"/>
                <w:b/>
                <w:kern w:val="0"/>
                <w:szCs w:val="21"/>
              </w:rPr>
              <w:t>按每人死亡赔偿金计算的赔偿比例</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（一）</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死亡</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100％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（二）</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Ⅰ级伤残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100％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（三）</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Ⅱ级伤残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90％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（四）</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Ⅲ级伤残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80％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（五）</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Ⅳ级伤残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70％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（六）</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Ⅴ级伤残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60％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（七）</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Ⅵ级伤残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50％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（八）</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Ⅶ级伤残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40％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（九）</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Ⅷ级伤残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30％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lastRenderedPageBreak/>
              <w:t>（十）</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Ⅸ级伤残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20％</w:t>
            </w:r>
          </w:p>
        </w:tc>
      </w:tr>
      <w:tr w:rsidR="00F50649">
        <w:trPr>
          <w:jc w:val="center"/>
        </w:trPr>
        <w:tc>
          <w:tcPr>
            <w:tcW w:w="1494"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jc w:val="center"/>
              <w:rPr>
                <w:kern w:val="0"/>
                <w:szCs w:val="21"/>
              </w:rPr>
            </w:pPr>
            <w:r>
              <w:rPr>
                <w:rFonts w:ascii="宋体" w:hAnsi="宋体"/>
                <w:kern w:val="0"/>
                <w:szCs w:val="21"/>
              </w:rPr>
              <w:t>（十一）</w:t>
            </w:r>
          </w:p>
        </w:tc>
        <w:tc>
          <w:tcPr>
            <w:tcW w:w="252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Ⅹ级伤残</w:t>
            </w:r>
          </w:p>
        </w:tc>
        <w:tc>
          <w:tcPr>
            <w:tcW w:w="4504"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tabs>
                <w:tab w:val="left" w:pos="0"/>
              </w:tabs>
              <w:spacing w:line="360" w:lineRule="auto"/>
              <w:ind w:firstLineChars="224" w:firstLine="470"/>
              <w:jc w:val="center"/>
              <w:rPr>
                <w:kern w:val="0"/>
                <w:szCs w:val="21"/>
              </w:rPr>
            </w:pPr>
            <w:r>
              <w:rPr>
                <w:rFonts w:ascii="宋体" w:hAnsi="宋体"/>
                <w:kern w:val="0"/>
                <w:szCs w:val="21"/>
              </w:rPr>
              <w:t>10％</w:t>
            </w:r>
          </w:p>
        </w:tc>
      </w:tr>
    </w:tbl>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2、保险事故发生后，被保险人组织接待外籍旅游者或港、澳、台旅游者的赔偿标准计算基础依据《最高人民法院关于审理人身损害赔偿案件适用法律若干问题的解释》规定的中国境内的受诉法院所在地或旅游者在中国境内的住所地或在中国境内的经常居住地上年度城镇居民人均可支配收入的标准，在保险责任范围内和保险单约定责任限额内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3、发生保险事故后，受害人因治疗所支出的各项费用以及因误工减少的收入，包括医疗费、一次性结案的后续治疗费或法院判决，或仲裁机构裁决，或上海市旅行社责任保险纠纷协调小组裁定的一次性结案的后续治疗费、误工费、残疾辅助器具费、康复费、护理费、交通费、住宿费、住院伙食补助费、营养费等必要、合理的费用，依据《最高人民法院关于审理人身损害赔偿案件适用法律若干问题的解释》的规定进行计算。交通费指除包机、包车等情形外的一般性交通费用，但对经保险人委托的救援机构从医疗角度认定为有运送必要的，或保险人同意的包车、包机等所发生的费用，保险人仍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4、医务人员的往返交通费用：原则上不超过2名，依据伤者不同的伤情，或者多人受伤的情况下，需要不同科属的医生，以此确定医务人员人数；每次事故医务人员和被保险人的工作人员前往处理事故次数，最多2次往返。经保险人委托的救援机构从医疗角度认定为有必要的，或经保险人同意的上述费用，保险人按照实际发生的费用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5、家属及相关人员探望所发生的往返交通费用和食宿费用：旅游者死亡或遭受严重意外伤害，需在医疗机构住院连续治疗且</w:t>
      </w:r>
      <w:r w:rsidR="000B1E94">
        <w:rPr>
          <w:rFonts w:ascii="仿宋" w:eastAsia="仿宋" w:hAnsi="仿宋" w:hint="eastAsia"/>
          <w:sz w:val="30"/>
          <w:szCs w:val="30"/>
        </w:rPr>
        <w:t>此伤亡事件旅行社</w:t>
      </w:r>
      <w:r w:rsidR="000B1E94">
        <w:rPr>
          <w:rFonts w:ascii="仿宋" w:eastAsia="仿宋" w:hAnsi="仿宋" w:hint="eastAsia"/>
          <w:sz w:val="30"/>
          <w:szCs w:val="30"/>
        </w:rPr>
        <w:lastRenderedPageBreak/>
        <w:t>已经上报旅游主管部门</w:t>
      </w:r>
      <w:r w:rsidR="000C14B5">
        <w:rPr>
          <w:rFonts w:ascii="仿宋" w:eastAsia="仿宋" w:hAnsi="仿宋" w:hint="eastAsia"/>
          <w:sz w:val="30"/>
          <w:szCs w:val="30"/>
        </w:rPr>
        <w:t>的</w:t>
      </w:r>
      <w:r>
        <w:rPr>
          <w:rFonts w:ascii="仿宋" w:eastAsia="仿宋" w:hAnsi="仿宋" w:hint="eastAsia"/>
          <w:sz w:val="30"/>
          <w:szCs w:val="30"/>
        </w:rPr>
        <w:t>，</w:t>
      </w:r>
      <w:r w:rsidR="004B1522">
        <w:rPr>
          <w:rFonts w:ascii="仿宋" w:eastAsia="仿宋" w:hAnsi="仿宋" w:hint="eastAsia"/>
          <w:sz w:val="30"/>
          <w:szCs w:val="30"/>
        </w:rPr>
        <w:t>并</w:t>
      </w:r>
      <w:r w:rsidR="004B1522">
        <w:rPr>
          <w:rFonts w:ascii="仿宋" w:eastAsia="仿宋" w:hAnsi="仿宋" w:cs="Arial" w:hint="eastAsia"/>
          <w:sz w:val="30"/>
          <w:szCs w:val="30"/>
        </w:rPr>
        <w:t>事先经保险公司或上海市旅责险纠纷协调小组同意，</w:t>
      </w:r>
      <w:r>
        <w:rPr>
          <w:rFonts w:ascii="仿宋" w:eastAsia="仿宋" w:hAnsi="仿宋" w:hint="eastAsia"/>
          <w:sz w:val="30"/>
          <w:szCs w:val="30"/>
        </w:rPr>
        <w:t>保险人将对同一事故给付</w:t>
      </w:r>
      <w:r w:rsidR="000C14B5">
        <w:rPr>
          <w:rFonts w:ascii="仿宋" w:eastAsia="仿宋" w:hAnsi="仿宋" w:hint="eastAsia"/>
          <w:sz w:val="30"/>
          <w:szCs w:val="30"/>
        </w:rPr>
        <w:t>两张</w:t>
      </w:r>
      <w:r>
        <w:rPr>
          <w:rFonts w:ascii="仿宋" w:eastAsia="仿宋" w:hAnsi="仿宋" w:hint="eastAsia"/>
          <w:sz w:val="30"/>
          <w:szCs w:val="30"/>
        </w:rPr>
        <w:t>往返该旅游者所在地与探访者所在地的经济舱位机票或船票或车票，用于该旅游者</w:t>
      </w:r>
      <w:r w:rsidR="000C14B5">
        <w:rPr>
          <w:rFonts w:ascii="仿宋" w:eastAsia="仿宋" w:hAnsi="仿宋" w:hint="eastAsia"/>
          <w:sz w:val="30"/>
          <w:szCs w:val="30"/>
        </w:rPr>
        <w:t>两</w:t>
      </w:r>
      <w:r>
        <w:rPr>
          <w:rFonts w:ascii="仿宋" w:eastAsia="仿宋" w:hAnsi="仿宋" w:hint="eastAsia"/>
          <w:sz w:val="30"/>
          <w:szCs w:val="30"/>
        </w:rPr>
        <w:t>名成年直系亲属前往被保险人所在地探访或照顾该被保险人。家属及相关人员探望所产生的伙食补助费，参照陪护地国家机关一般工作人员的出差伙食补助标准予以确定。家属及相关人员探望所产生的住宿费，参照受伤旅游者参团时的包价旅游合同中约定的住宿标准，或三星级住宿标准，两者以低着为准予以确定。</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6、发生事故后，随行老人和未成年人的送返费用：发生事故后，随行老人和未成年人的送返费用（经济舱位机票或船票或车票）：该费用以随行老人和未成年人的实际人数为准；如果可以由家属陪同的，则不安排他方陪同；如果确需安排他方陪同的，陪同人员限1名；保险人按照经实际发生的费用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保险人对每次事故旅游者人身伤害的上述赔偿金额总和，不超过保险单载明的每次事故每人人身伤亡责任限额。</w:t>
      </w:r>
    </w:p>
    <w:p w:rsidR="00F50649" w:rsidRDefault="007C3632">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三十七、对旅游者精神损害的赔偿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发生保险责任范围内的旅游者精神损害赔偿责任时，保险人按照人民法院判决书所载金额在保险单载明的每次事故每人精神损害责任限额内进行赔偿。</w:t>
      </w:r>
    </w:p>
    <w:p w:rsidR="00F50649" w:rsidRDefault="007C3632" w:rsidP="007C3632">
      <w:pPr>
        <w:tabs>
          <w:tab w:val="left" w:pos="0"/>
        </w:tabs>
        <w:spacing w:line="360" w:lineRule="auto"/>
        <w:ind w:firstLineChars="200" w:firstLine="602"/>
        <w:rPr>
          <w:rFonts w:ascii="仿宋" w:eastAsia="仿宋" w:hAnsi="仿宋"/>
          <w:b/>
          <w:bCs/>
          <w:sz w:val="30"/>
          <w:szCs w:val="30"/>
        </w:rPr>
      </w:pPr>
      <w:r>
        <w:rPr>
          <w:rFonts w:ascii="仿宋" w:eastAsia="仿宋" w:hAnsi="仿宋" w:hint="eastAsia"/>
          <w:b/>
          <w:bCs/>
          <w:sz w:val="30"/>
          <w:szCs w:val="30"/>
        </w:rPr>
        <w:t>三十八、对随行司机人身伤害的赔偿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对于非被保险人雇员的随行司机发生保险责任范围内的人身伤害责任时，保险人按照旅游者的赔偿标准，在保险单载明的每次事故每人人身伤亡责任限额内赔偿。</w:t>
      </w:r>
    </w:p>
    <w:p w:rsidR="00F50649" w:rsidRDefault="007C3632" w:rsidP="007C3632">
      <w:pPr>
        <w:tabs>
          <w:tab w:val="left" w:pos="0"/>
        </w:tabs>
        <w:spacing w:line="360" w:lineRule="auto"/>
        <w:ind w:firstLineChars="200" w:firstLine="602"/>
        <w:rPr>
          <w:rFonts w:ascii="仿宋" w:eastAsia="仿宋" w:hAnsi="仿宋"/>
          <w:b/>
          <w:bCs/>
          <w:sz w:val="30"/>
          <w:szCs w:val="30"/>
        </w:rPr>
      </w:pPr>
      <w:r>
        <w:rPr>
          <w:rFonts w:ascii="仿宋" w:eastAsia="仿宋" w:hAnsi="仿宋" w:hint="eastAsia"/>
          <w:b/>
          <w:bCs/>
          <w:sz w:val="30"/>
          <w:szCs w:val="30"/>
        </w:rPr>
        <w:t>但对于交通事故所造成的随行司机的人身伤害，保险人不负责赔偿。</w:t>
      </w:r>
    </w:p>
    <w:p w:rsidR="00F50649" w:rsidRDefault="007C3632" w:rsidP="007C3632">
      <w:pPr>
        <w:tabs>
          <w:tab w:val="left" w:pos="0"/>
        </w:tabs>
        <w:spacing w:line="360" w:lineRule="auto"/>
        <w:ind w:firstLineChars="200" w:firstLine="602"/>
        <w:rPr>
          <w:rFonts w:ascii="仿宋" w:eastAsia="仿宋" w:hAnsi="仿宋"/>
          <w:b/>
          <w:sz w:val="30"/>
          <w:szCs w:val="30"/>
        </w:rPr>
      </w:pPr>
      <w:r>
        <w:rPr>
          <w:rFonts w:ascii="仿宋" w:eastAsia="仿宋" w:hAnsi="仿宋" w:hint="eastAsia"/>
          <w:b/>
          <w:sz w:val="30"/>
          <w:szCs w:val="30"/>
        </w:rPr>
        <w:lastRenderedPageBreak/>
        <w:t>三十九、对被保险人的工作人员人身伤害的赔偿</w:t>
      </w:r>
    </w:p>
    <w:p w:rsidR="00F50649" w:rsidRDefault="007C3632" w:rsidP="007C3632">
      <w:pPr>
        <w:tabs>
          <w:tab w:val="left" w:pos="0"/>
        </w:tabs>
        <w:spacing w:line="360" w:lineRule="auto"/>
        <w:ind w:leftChars="104" w:left="218" w:firstLineChars="140" w:firstLine="420"/>
        <w:jc w:val="left"/>
        <w:textAlignment w:val="baseline"/>
        <w:rPr>
          <w:rFonts w:ascii="仿宋" w:eastAsia="仿宋" w:hAnsi="仿宋"/>
          <w:sz w:val="30"/>
          <w:szCs w:val="30"/>
        </w:rPr>
      </w:pPr>
      <w:r>
        <w:rPr>
          <w:rFonts w:ascii="仿宋" w:eastAsia="仿宋" w:hAnsi="仿宋" w:hint="eastAsia"/>
          <w:sz w:val="30"/>
          <w:szCs w:val="30"/>
        </w:rPr>
        <w:t>1、对被保险人的工作人员死亡或残疾的赔偿。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发生保险事故，造成被保险人的工作人员死亡或残疾的，被保险人的工作人员不能从工伤保险中获得赔偿的，保险人对被保险人的工作人员死亡或残疾的赔偿标准在按每次事故每人人身伤亡责任限额乘以表2相应比例进行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color w:val="000000"/>
          <w:kern w:val="0"/>
          <w:sz w:val="30"/>
          <w:szCs w:val="30"/>
        </w:rPr>
        <w:t>发生保险事故涉及第三方侵权行为的，保险人对死亡或残疾赔偿金仍按照上述标准进行赔偿</w:t>
      </w:r>
      <w:r>
        <w:rPr>
          <w:rFonts w:ascii="仿宋" w:eastAsia="仿宋" w:hAnsi="仿宋" w:hint="eastAsia"/>
          <w:sz w:val="30"/>
          <w:szCs w:val="30"/>
        </w:rPr>
        <w:t>。</w:t>
      </w:r>
    </w:p>
    <w:p w:rsidR="00F50649" w:rsidRDefault="007C3632">
      <w:pPr>
        <w:tabs>
          <w:tab w:val="left" w:pos="0"/>
        </w:tabs>
        <w:spacing w:line="360" w:lineRule="auto"/>
        <w:ind w:firstLineChars="200" w:firstLine="422"/>
        <w:jc w:val="center"/>
        <w:rPr>
          <w:b/>
          <w:szCs w:val="21"/>
        </w:rPr>
      </w:pPr>
      <w:r>
        <w:rPr>
          <w:rFonts w:ascii="宋体" w:hAnsi="宋体"/>
          <w:b/>
          <w:szCs w:val="21"/>
        </w:rPr>
        <w:t>表2：伤残赔偿比例表</w:t>
      </w:r>
    </w:p>
    <w:tbl>
      <w:tblPr>
        <w:tblW w:w="8522" w:type="dxa"/>
        <w:jc w:val="center"/>
        <w:tblLayout w:type="fixed"/>
        <w:tblCellMar>
          <w:left w:w="0" w:type="dxa"/>
          <w:right w:w="0" w:type="dxa"/>
        </w:tblCellMar>
        <w:tblLook w:val="04A0" w:firstRow="1" w:lastRow="0" w:firstColumn="1" w:lastColumn="0" w:noHBand="0" w:noVBand="1"/>
      </w:tblPr>
      <w:tblGrid>
        <w:gridCol w:w="1623"/>
        <w:gridCol w:w="2893"/>
        <w:gridCol w:w="4006"/>
      </w:tblGrid>
      <w:tr w:rsidR="00F50649">
        <w:trPr>
          <w:jc w:val="center"/>
        </w:trPr>
        <w:tc>
          <w:tcPr>
            <w:tcW w:w="1623"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tabs>
                <w:tab w:val="left" w:pos="0"/>
              </w:tabs>
              <w:jc w:val="center"/>
              <w:rPr>
                <w:b/>
                <w:kern w:val="0"/>
                <w:szCs w:val="21"/>
              </w:rPr>
            </w:pPr>
            <w:r>
              <w:rPr>
                <w:rFonts w:ascii="宋体" w:hAnsi="宋体"/>
                <w:b/>
                <w:kern w:val="0"/>
                <w:szCs w:val="21"/>
              </w:rPr>
              <w:t>项 目</w:t>
            </w:r>
          </w:p>
        </w:tc>
        <w:tc>
          <w:tcPr>
            <w:tcW w:w="2893" w:type="dxa"/>
            <w:tcBorders>
              <w:top w:val="single" w:sz="4" w:space="0" w:color="auto"/>
              <w:left w:val="nil"/>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tabs>
                <w:tab w:val="left" w:pos="0"/>
              </w:tabs>
              <w:jc w:val="center"/>
              <w:rPr>
                <w:b/>
                <w:kern w:val="0"/>
                <w:szCs w:val="21"/>
              </w:rPr>
            </w:pPr>
            <w:r>
              <w:rPr>
                <w:rFonts w:ascii="宋体" w:hAnsi="宋体"/>
                <w:b/>
                <w:kern w:val="0"/>
                <w:szCs w:val="21"/>
              </w:rPr>
              <w:t>伤害程度</w:t>
            </w:r>
          </w:p>
        </w:tc>
        <w:tc>
          <w:tcPr>
            <w:tcW w:w="4006" w:type="dxa"/>
            <w:tcBorders>
              <w:top w:val="single" w:sz="4" w:space="0" w:color="auto"/>
              <w:left w:val="nil"/>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tabs>
                <w:tab w:val="left" w:pos="0"/>
              </w:tabs>
              <w:jc w:val="center"/>
              <w:rPr>
                <w:b/>
                <w:kern w:val="0"/>
                <w:szCs w:val="21"/>
              </w:rPr>
            </w:pPr>
            <w:r>
              <w:rPr>
                <w:rFonts w:ascii="宋体" w:hAnsi="宋体"/>
                <w:b/>
                <w:kern w:val="0"/>
                <w:szCs w:val="21"/>
              </w:rPr>
              <w:t>保险合同约定每次事故每人人身伤亡责任限额的百分比</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（一）</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死亡</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100％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jc w:val="center"/>
              <w:rPr>
                <w:kern w:val="0"/>
                <w:szCs w:val="21"/>
              </w:rPr>
            </w:pPr>
            <w:r>
              <w:rPr>
                <w:rFonts w:ascii="宋体" w:hAnsi="宋体"/>
                <w:kern w:val="0"/>
                <w:szCs w:val="21"/>
              </w:rPr>
              <w:t>（二）</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jc w:val="center"/>
              <w:rPr>
                <w:kern w:val="0"/>
                <w:szCs w:val="21"/>
              </w:rPr>
            </w:pPr>
            <w:r>
              <w:rPr>
                <w:rFonts w:ascii="宋体" w:hAnsi="宋体"/>
                <w:kern w:val="0"/>
                <w:szCs w:val="21"/>
              </w:rPr>
              <w:t>永久丧失工作能力</w:t>
            </w:r>
          </w:p>
          <w:p w:rsidR="00F50649" w:rsidRDefault="007C3632">
            <w:pPr>
              <w:widowControl/>
              <w:tabs>
                <w:tab w:val="left" w:pos="0"/>
              </w:tabs>
              <w:jc w:val="center"/>
              <w:rPr>
                <w:kern w:val="0"/>
                <w:szCs w:val="21"/>
              </w:rPr>
            </w:pPr>
            <w:r>
              <w:rPr>
                <w:rFonts w:ascii="宋体" w:hAnsi="宋体"/>
                <w:kern w:val="0"/>
                <w:szCs w:val="21"/>
              </w:rPr>
              <w:t>或一级伤残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jc w:val="center"/>
              <w:rPr>
                <w:kern w:val="0"/>
                <w:szCs w:val="21"/>
              </w:rPr>
            </w:pPr>
            <w:r>
              <w:rPr>
                <w:rFonts w:ascii="宋体" w:hAnsi="宋体"/>
                <w:kern w:val="0"/>
                <w:szCs w:val="21"/>
              </w:rPr>
              <w:t>100％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（三）</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二级伤残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90％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（四）</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三级伤残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80％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（五）</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四级伤残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70％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（六）</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五级伤残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60％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（七）</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六级伤残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50％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（八）</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七级伤残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40％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（九）</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八级伤残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30％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（十）</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九级伤残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20％</w:t>
            </w:r>
          </w:p>
        </w:tc>
      </w:tr>
      <w:tr w:rsidR="00F50649">
        <w:trPr>
          <w:jc w:val="center"/>
        </w:trPr>
        <w:tc>
          <w:tcPr>
            <w:tcW w:w="162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（十一）</w:t>
            </w:r>
          </w:p>
        </w:tc>
        <w:tc>
          <w:tcPr>
            <w:tcW w:w="2893"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十级伤残</w:t>
            </w:r>
          </w:p>
        </w:tc>
        <w:tc>
          <w:tcPr>
            <w:tcW w:w="4006" w:type="dxa"/>
            <w:tcBorders>
              <w:top w:val="nil"/>
              <w:left w:val="nil"/>
              <w:bottom w:val="single" w:sz="4" w:space="0" w:color="auto"/>
              <w:right w:val="single" w:sz="4" w:space="0" w:color="auto"/>
            </w:tcBorders>
            <w:tcMar>
              <w:top w:w="0" w:type="dxa"/>
              <w:left w:w="108" w:type="dxa"/>
              <w:bottom w:w="0" w:type="dxa"/>
              <w:right w:w="108" w:type="dxa"/>
            </w:tcMar>
            <w:vAlign w:val="center"/>
          </w:tcPr>
          <w:p w:rsidR="00F50649" w:rsidRDefault="007C3632">
            <w:pPr>
              <w:widowControl/>
              <w:tabs>
                <w:tab w:val="left" w:pos="0"/>
              </w:tabs>
              <w:spacing w:line="360" w:lineRule="auto"/>
              <w:jc w:val="center"/>
              <w:rPr>
                <w:kern w:val="0"/>
                <w:szCs w:val="21"/>
              </w:rPr>
            </w:pPr>
            <w:r>
              <w:rPr>
                <w:rFonts w:ascii="宋体" w:hAnsi="宋体"/>
                <w:kern w:val="0"/>
                <w:szCs w:val="21"/>
              </w:rPr>
              <w:t>10％</w:t>
            </w:r>
          </w:p>
        </w:tc>
      </w:tr>
    </w:tbl>
    <w:p w:rsidR="00F50649" w:rsidRDefault="007C3632">
      <w:pPr>
        <w:tabs>
          <w:tab w:val="left" w:pos="0"/>
        </w:tabs>
        <w:spacing w:line="360" w:lineRule="auto"/>
        <w:ind w:firstLineChars="200" w:firstLine="420"/>
        <w:rPr>
          <w:szCs w:val="21"/>
        </w:rPr>
      </w:pPr>
      <w:r>
        <w:rPr>
          <w:rFonts w:ascii="宋体" w:hAnsi="宋体"/>
          <w:szCs w:val="21"/>
        </w:rPr>
        <w:t>注：本表中所指伤残级别应依照国家标准GB/T16180-2006职工工伤与职业病致残程度鉴定中之标准确定。</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2、对被保险人的工作人员医疗费用的赔偿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发生保险事故后，对保险责任范围内的医疗费用，保险人参照《工伤保险条例》的赔偿标准在每次事故每人人身伤亡责任限额内按照医疗费用</w:t>
      </w:r>
      <w:r>
        <w:rPr>
          <w:rFonts w:ascii="仿宋" w:eastAsia="仿宋" w:hAnsi="仿宋" w:hint="eastAsia"/>
          <w:sz w:val="30"/>
          <w:szCs w:val="30"/>
        </w:rPr>
        <w:lastRenderedPageBreak/>
        <w:t>实际支出进行赔偿。如被保险人的工作人员获得侵权赔偿，保险人负责赔偿除第三人支付的医疗费用的不足部分。</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上述医疗费用，包括治疗费用（指国家工伤保险药品目录所规定的医药费用以及工伤保险诊疗项目及住院服务标准范围内的医疗费用）、伙食补助费、交通费、食宿费、康复费、生活护理费、辅助器具费。</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3、对被保险人的工作人员误工费的赔偿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保险人对保险责任范围内的误工损失在每次事故每人人身伤亡责任限额内进行赔偿。具体计算方式如下：</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误工损失赔偿金额=误工天数×本人工资/30</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误工天数：以医院出具的相关证明为准。</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本人工资：被保险人的工作人员因工作遭受事故伤害前12个月平均月工资。</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4、保险人对每次事故每名工作人员的上述第1、2、3项的赔偿金额的总和不超过保险单载明的每次事故每人人身伤亡责任限额。</w:t>
      </w:r>
    </w:p>
    <w:p w:rsidR="00F50649" w:rsidRDefault="007C3632">
      <w:pPr>
        <w:tabs>
          <w:tab w:val="left" w:pos="-720"/>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四十、对财产损失的赔偿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发生保险责任范围内的旅游者及被保险人工作人员的其他财产损失，保险人在每次事故每人财产损失责任限额内，按照以下约定计算出财产的实际损失后，在扣除</w:t>
      </w:r>
      <w:r>
        <w:rPr>
          <w:rFonts w:ascii="仿宋" w:eastAsia="仿宋" w:hAnsi="仿宋" w:hint="eastAsia"/>
          <w:kern w:val="0"/>
          <w:sz w:val="30"/>
          <w:szCs w:val="30"/>
        </w:rPr>
        <w:t>每次事故每人财产损失绝对免赔额</w:t>
      </w:r>
      <w:r>
        <w:rPr>
          <w:rFonts w:ascii="仿宋" w:eastAsia="仿宋" w:hAnsi="仿宋" w:hint="eastAsia"/>
          <w:sz w:val="30"/>
          <w:szCs w:val="30"/>
        </w:rPr>
        <w:t>后进行赔偿：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1、受损财产按折旧后的实际价值计算。年折旧率为25%，未满一年的按照一年计提折旧，但赔偿金额最低不少于受损物品价值的10%。</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2、旅行证件重新办理的费用按照实际发生的费用计算。</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3、在旅游者人身伤害事件中同时发生财产损失的，且人身伤害有赔偿比例的，适用人身伤害的赔偿比例。</w:t>
      </w:r>
    </w:p>
    <w:p w:rsidR="00F50649" w:rsidRDefault="007C3632">
      <w:pPr>
        <w:tabs>
          <w:tab w:val="left" w:pos="0"/>
        </w:tabs>
        <w:spacing w:line="360" w:lineRule="auto"/>
        <w:ind w:firstLineChars="200" w:firstLine="602"/>
        <w:rPr>
          <w:rFonts w:ascii="仿宋" w:eastAsia="仿宋" w:hAnsi="仿宋"/>
          <w:b/>
          <w:sz w:val="30"/>
          <w:szCs w:val="30"/>
        </w:rPr>
      </w:pPr>
      <w:r>
        <w:rPr>
          <w:rFonts w:ascii="仿宋" w:eastAsia="仿宋" w:hAnsi="仿宋" w:hint="eastAsia"/>
          <w:b/>
          <w:sz w:val="30"/>
          <w:szCs w:val="30"/>
        </w:rPr>
        <w:lastRenderedPageBreak/>
        <w:t>四十一、对旅行证件重置费用的赔偿</w:t>
      </w:r>
    </w:p>
    <w:p w:rsidR="00F50649" w:rsidRDefault="007C3632">
      <w:pPr>
        <w:spacing w:line="360" w:lineRule="auto"/>
        <w:ind w:firstLine="405"/>
        <w:rPr>
          <w:rFonts w:ascii="仿宋" w:eastAsia="仿宋" w:hAnsi="仿宋"/>
          <w:sz w:val="30"/>
          <w:szCs w:val="30"/>
        </w:rPr>
      </w:pPr>
      <w:r>
        <w:rPr>
          <w:rFonts w:ascii="仿宋" w:eastAsia="仿宋" w:hAnsi="仿宋" w:hint="eastAsia"/>
          <w:sz w:val="30"/>
          <w:szCs w:val="30"/>
        </w:rPr>
        <w:t>旅游者在境外旅行期间因护照、其它签注旅行证件、或交通工具票据被抢劫、被窃或遗失时，须重置上述证件所需支付的费用，以及因重置旅行证件所额外支出的合理且必需的交通与住宿费用，保险公司将据实补偿损失。但每人旅行证件重置费用不超过</w:t>
      </w:r>
      <w:r w:rsidR="00871E90">
        <w:rPr>
          <w:rFonts w:ascii="仿宋" w:eastAsia="仿宋" w:hAnsi="仿宋" w:hint="eastAsia"/>
          <w:sz w:val="30"/>
          <w:szCs w:val="30"/>
        </w:rPr>
        <w:t>2</w:t>
      </w:r>
      <w:r>
        <w:rPr>
          <w:rFonts w:ascii="仿宋" w:eastAsia="仿宋" w:hAnsi="仿宋" w:hint="eastAsia"/>
          <w:sz w:val="30"/>
          <w:szCs w:val="30"/>
        </w:rPr>
        <w:t>000元。</w:t>
      </w:r>
    </w:p>
    <w:p w:rsidR="00F50649" w:rsidRDefault="007C3632">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四十二、对有责延误费用的赔偿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本保险条款“</w:t>
      </w:r>
      <w:r w:rsidR="005D5386">
        <w:rPr>
          <w:rFonts w:ascii="仿宋" w:eastAsia="仿宋" w:hAnsi="仿宋" w:hint="eastAsia"/>
          <w:sz w:val="30"/>
          <w:szCs w:val="30"/>
        </w:rPr>
        <w:t>六、</w:t>
      </w:r>
      <w:r>
        <w:rPr>
          <w:rFonts w:ascii="仿宋" w:eastAsia="仿宋" w:hAnsi="仿宋" w:hint="eastAsia"/>
          <w:sz w:val="30"/>
          <w:szCs w:val="30"/>
        </w:rPr>
        <w:t>有责延误费用”所约定的交通费、食宿费等费用，包括往返机场、车站、码头与住宿地之间的费用；因机票、车票、船票等交通票改签或退票而产生的手续费用；因确实无法改签或退票而损失的原已购买的机票、车票、船票等费用，保险人在保险单载明的每次事故每人有责延误费用责任限额内，按照实际发生的费用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本部分涉及的交通费、食宿费用等费用赔偿，均采用经济性的标准，即合理的、必要的，且不高于旅游团原预定的交通费和食宿费用标准。</w:t>
      </w:r>
    </w:p>
    <w:p w:rsidR="00F50649" w:rsidRDefault="007C3632">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四十三、对无责救助费用的赔偿</w:t>
      </w:r>
    </w:p>
    <w:p w:rsidR="00F50649" w:rsidRDefault="007C3632">
      <w:pPr>
        <w:tabs>
          <w:tab w:val="left" w:pos="0"/>
          <w:tab w:val="left" w:pos="1260"/>
        </w:tabs>
        <w:spacing w:line="360" w:lineRule="auto"/>
        <w:ind w:firstLineChars="200" w:firstLine="600"/>
        <w:rPr>
          <w:rFonts w:ascii="仿宋" w:eastAsia="仿宋" w:hAnsi="仿宋"/>
          <w:sz w:val="30"/>
          <w:szCs w:val="30"/>
        </w:rPr>
      </w:pPr>
      <w:r>
        <w:rPr>
          <w:rFonts w:ascii="仿宋" w:eastAsia="仿宋" w:hAnsi="仿宋" w:hint="eastAsia"/>
          <w:sz w:val="30"/>
          <w:szCs w:val="30"/>
        </w:rPr>
        <w:t>对被保险人在本保险条款“</w:t>
      </w:r>
      <w:r w:rsidR="005D5386">
        <w:rPr>
          <w:rFonts w:ascii="仿宋" w:eastAsia="仿宋" w:hAnsi="仿宋" w:hint="eastAsia"/>
          <w:sz w:val="30"/>
          <w:szCs w:val="30"/>
        </w:rPr>
        <w:t>七、</w:t>
      </w:r>
      <w:r>
        <w:rPr>
          <w:rFonts w:ascii="仿宋" w:eastAsia="仿宋" w:hAnsi="仿宋" w:hint="eastAsia"/>
          <w:sz w:val="30"/>
          <w:szCs w:val="30"/>
        </w:rPr>
        <w:t>无责救助费用”所约定的情况下支出的无责救助费用，保险人在保险单载明的无责救助费用责任限额内，按照以下约定计算赔偿：</w:t>
      </w:r>
    </w:p>
    <w:p w:rsidR="00F50649" w:rsidRDefault="007C3632">
      <w:pPr>
        <w:tabs>
          <w:tab w:val="left" w:pos="0"/>
          <w:tab w:val="left" w:pos="456"/>
          <w:tab w:val="left" w:pos="1260"/>
        </w:tabs>
        <w:spacing w:line="360" w:lineRule="auto"/>
        <w:ind w:firstLineChars="200" w:firstLine="600"/>
        <w:rPr>
          <w:rFonts w:ascii="仿宋" w:eastAsia="仿宋" w:hAnsi="仿宋"/>
          <w:sz w:val="30"/>
          <w:szCs w:val="30"/>
        </w:rPr>
      </w:pPr>
      <w:r>
        <w:rPr>
          <w:rFonts w:ascii="仿宋" w:eastAsia="仿宋" w:hAnsi="仿宋" w:hint="eastAsia"/>
          <w:sz w:val="30"/>
          <w:szCs w:val="30"/>
        </w:rPr>
        <w:t>1、交通费用：是指被保险人选择合理、经济的交通工具将伤者送至医疗机构进行救治而发生的交通工具使用费用。如交通工具属于被保险人所有，则参照其他类似营运车辆收费标准，由保险人负责赔偿。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2、食宿费用：如出于救助需要，确实需要住宿和就餐的，按实际发生的费用，由保险人负责赔偿。食宿费用标准不高于旅游团原预定的食宿标准。</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lastRenderedPageBreak/>
        <w:t>3、救护车使用费：如出于救助需要，确实需要使用救护车的，按照实际支出的救护车使用费，由保险人负责赔偿。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4、必要物品购置费用：如出于救助需要，确实需要购置物品的，按照实际支出的合理、必要的物品购置费，由保险人负责赔偿。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5、通信费用：出于救助需要实际支出的通信费用，由保险人负责赔偿。</w:t>
      </w:r>
    </w:p>
    <w:p w:rsidR="00871E90" w:rsidRDefault="00871E90">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6</w:t>
      </w:r>
      <w:r w:rsidRPr="00871E90">
        <w:rPr>
          <w:rFonts w:ascii="仿宋" w:eastAsia="仿宋" w:hAnsi="仿宋" w:hint="eastAsia"/>
          <w:sz w:val="30"/>
          <w:szCs w:val="30"/>
        </w:rPr>
        <w:t>、</w:t>
      </w:r>
      <w:r>
        <w:rPr>
          <w:rFonts w:ascii="仿宋" w:eastAsia="仿宋" w:hAnsi="仿宋" w:hint="eastAsia"/>
          <w:sz w:val="30"/>
          <w:szCs w:val="30"/>
        </w:rPr>
        <w:t>医药费用：</w:t>
      </w:r>
      <w:r w:rsidRPr="00871E90">
        <w:rPr>
          <w:rFonts w:ascii="仿宋" w:eastAsia="仿宋" w:hAnsi="仿宋" w:hint="eastAsia"/>
          <w:sz w:val="30"/>
          <w:szCs w:val="30"/>
        </w:rPr>
        <w:t>出于抢救生命需要，确实需要在当地紧急救治所产生的医药费，按照实际支出的合理、必要的医药费，由保险人</w:t>
      </w:r>
      <w:r>
        <w:rPr>
          <w:rFonts w:ascii="仿宋" w:eastAsia="仿宋" w:hAnsi="仿宋" w:hint="eastAsia"/>
          <w:sz w:val="30"/>
          <w:szCs w:val="30"/>
        </w:rPr>
        <w:t>负责</w:t>
      </w:r>
      <w:r w:rsidRPr="00871E90">
        <w:rPr>
          <w:rFonts w:ascii="仿宋" w:eastAsia="仿宋" w:hAnsi="仿宋" w:hint="eastAsia"/>
          <w:sz w:val="30"/>
          <w:szCs w:val="30"/>
        </w:rPr>
        <w:t>赔偿</w:t>
      </w:r>
      <w:r>
        <w:rPr>
          <w:rFonts w:ascii="仿宋" w:eastAsia="仿宋" w:hAnsi="仿宋" w:hint="eastAsia"/>
          <w:sz w:val="30"/>
          <w:szCs w:val="30"/>
        </w:rPr>
        <w:t>。</w:t>
      </w:r>
    </w:p>
    <w:p w:rsidR="00F50649" w:rsidRDefault="007C3632">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四十四、对法律费用的赔偿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对被保险人支出的保险责任范围内的法律费用，保险人在保险单载明的每次事故法律费用责任限额内，按照被保险人的实际支出负责赔偿。被保险人支付法律费用时，需事先经保险人书面同意。</w:t>
      </w:r>
    </w:p>
    <w:p w:rsidR="00BB21ED" w:rsidRDefault="00BB21ED">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对于涉及本保险合同保险责任范围内的案件，若法院判决被保险人无责的，对被保险人支出的本保险合同“十、法律费用”中所列明的法律费用，保险人在保险单载明的每次事故法律费用责任限额内，按照被保险人的实际支出负责赔偿。被保险人支付法律费用时，需事先经保险人书面同意。</w:t>
      </w:r>
    </w:p>
    <w:p w:rsidR="00F50649" w:rsidRDefault="007C3632">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四十五、司法或仲裁程序的责任认定</w:t>
      </w:r>
    </w:p>
    <w:p w:rsidR="00F50649" w:rsidRDefault="007C3632">
      <w:pPr>
        <w:tabs>
          <w:tab w:val="left" w:pos="0"/>
        </w:tabs>
        <w:spacing w:line="360" w:lineRule="auto"/>
        <w:ind w:firstLineChars="200" w:firstLine="600"/>
        <w:rPr>
          <w:rFonts w:ascii="仿宋" w:eastAsia="仿宋" w:hAnsi="仿宋"/>
          <w:b/>
          <w:sz w:val="30"/>
          <w:szCs w:val="30"/>
        </w:rPr>
      </w:pPr>
      <w:r>
        <w:rPr>
          <w:rFonts w:ascii="仿宋" w:eastAsia="仿宋" w:hAnsi="仿宋" w:hint="eastAsia"/>
          <w:sz w:val="30"/>
          <w:szCs w:val="30"/>
        </w:rPr>
        <w:t>对于通过司法，或仲裁程序，或经上海市旅行社责任保险纠纷协调小组认定的，属于本保险责任范围内的事故，保险人按照人民法院的判决或调解，或仲裁机构的裁决，或上海市旅行社责任保险纠纷协调小组裁定的结果，按本保险的赔偿项目和标准进行赔偿。</w:t>
      </w:r>
    </w:p>
    <w:p w:rsidR="00F50649" w:rsidRDefault="007C3632">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四十六、赔偿处理顺序</w:t>
      </w:r>
    </w:p>
    <w:p w:rsidR="00F50649" w:rsidRDefault="007C3632">
      <w:pPr>
        <w:tabs>
          <w:tab w:val="left" w:pos="-720"/>
          <w:tab w:val="left" w:pos="-198"/>
          <w:tab w:val="left" w:pos="-142"/>
          <w:tab w:val="left" w:pos="0"/>
          <w:tab w:val="left" w:pos="96"/>
          <w:tab w:val="left" w:pos="456"/>
        </w:tabs>
        <w:spacing w:line="360" w:lineRule="auto"/>
        <w:ind w:firstLineChars="200" w:firstLine="600"/>
        <w:jc w:val="left"/>
        <w:textAlignment w:val="baseline"/>
        <w:rPr>
          <w:rFonts w:ascii="仿宋" w:eastAsia="仿宋" w:hAnsi="仿宋"/>
          <w:sz w:val="30"/>
          <w:szCs w:val="30"/>
        </w:rPr>
      </w:pPr>
      <w:r>
        <w:rPr>
          <w:rFonts w:ascii="仿宋" w:eastAsia="仿宋" w:hAnsi="仿宋" w:hint="eastAsia"/>
          <w:sz w:val="30"/>
          <w:szCs w:val="30"/>
        </w:rPr>
        <w:t>1、发生组团社、地接社责任竞合的保险事故，被保险人在事故中为非</w:t>
      </w:r>
      <w:r>
        <w:rPr>
          <w:rFonts w:ascii="仿宋" w:eastAsia="仿宋" w:hAnsi="仿宋" w:hint="eastAsia"/>
          <w:sz w:val="30"/>
          <w:szCs w:val="30"/>
        </w:rPr>
        <w:lastRenderedPageBreak/>
        <w:t>地接社时，由于地接社原因造成旅游者人身损伤、财产损失的，应由地接社承担责任的，被保险人应引导、协助受害人先向地接社提出索赔要求。</w:t>
      </w:r>
    </w:p>
    <w:p w:rsidR="00F50649" w:rsidRDefault="007C3632">
      <w:pPr>
        <w:tabs>
          <w:tab w:val="left" w:pos="0"/>
          <w:tab w:val="left" w:pos="456"/>
          <w:tab w:val="left" w:pos="1568"/>
        </w:tabs>
        <w:spacing w:line="360" w:lineRule="auto"/>
        <w:ind w:firstLineChars="200" w:firstLine="600"/>
        <w:rPr>
          <w:rFonts w:ascii="仿宋" w:eastAsia="仿宋" w:hAnsi="仿宋"/>
          <w:sz w:val="30"/>
          <w:szCs w:val="30"/>
        </w:rPr>
      </w:pPr>
      <w:r>
        <w:rPr>
          <w:rFonts w:ascii="仿宋" w:eastAsia="仿宋" w:hAnsi="仿宋" w:hint="eastAsia"/>
          <w:sz w:val="30"/>
          <w:szCs w:val="30"/>
        </w:rPr>
        <w:t>2、发生保险事故，应由履行辅助人承担责任的，被保险人应引导、协助受害人先向履行辅助人提出索赔要求。</w:t>
      </w:r>
    </w:p>
    <w:p w:rsidR="00F50649" w:rsidRDefault="007C3632">
      <w:pPr>
        <w:tabs>
          <w:tab w:val="left" w:pos="0"/>
          <w:tab w:val="left" w:pos="456"/>
          <w:tab w:val="left" w:pos="1568"/>
        </w:tabs>
        <w:spacing w:line="360" w:lineRule="auto"/>
        <w:ind w:firstLineChars="200" w:firstLine="600"/>
        <w:rPr>
          <w:rFonts w:ascii="仿宋" w:eastAsia="仿宋" w:hAnsi="仿宋"/>
          <w:sz w:val="30"/>
          <w:szCs w:val="30"/>
        </w:rPr>
      </w:pPr>
      <w:r>
        <w:rPr>
          <w:rFonts w:ascii="仿宋" w:eastAsia="仿宋" w:hAnsi="仿宋" w:hint="eastAsia"/>
          <w:sz w:val="30"/>
          <w:szCs w:val="30"/>
        </w:rPr>
        <w:t>（1）如受害人拒绝向履行辅助人提出索赔，而只向被保险人提出索赔，被保险人应书面说明情况；</w:t>
      </w:r>
    </w:p>
    <w:p w:rsidR="00F50649" w:rsidRDefault="007C3632">
      <w:pPr>
        <w:tabs>
          <w:tab w:val="left" w:pos="0"/>
          <w:tab w:val="left" w:pos="456"/>
          <w:tab w:val="left" w:pos="1568"/>
        </w:tabs>
        <w:spacing w:line="360" w:lineRule="auto"/>
        <w:ind w:firstLineChars="200" w:firstLine="600"/>
        <w:rPr>
          <w:rFonts w:ascii="仿宋" w:eastAsia="仿宋" w:hAnsi="仿宋"/>
          <w:sz w:val="30"/>
          <w:szCs w:val="30"/>
        </w:rPr>
      </w:pPr>
      <w:r>
        <w:rPr>
          <w:rFonts w:ascii="仿宋" w:eastAsia="仿宋" w:hAnsi="仿宋" w:hint="eastAsia"/>
          <w:sz w:val="30"/>
          <w:szCs w:val="30"/>
        </w:rPr>
        <w:t>（2）如受害人同意向履行辅助人提出索赔，而履行辅助人不能及时赔偿或无能力承担赔偿责任的，被保险人应要求履行辅助人提供书面材料；如履行辅助人拒绝提供书面材料，被保险人应书面说明情况。</w:t>
      </w:r>
    </w:p>
    <w:p w:rsidR="00F50649" w:rsidRDefault="007C3632">
      <w:pPr>
        <w:tabs>
          <w:tab w:val="left" w:pos="0"/>
          <w:tab w:val="left" w:pos="456"/>
          <w:tab w:val="left" w:pos="1568"/>
        </w:tabs>
        <w:spacing w:line="360" w:lineRule="auto"/>
        <w:ind w:firstLineChars="200" w:firstLine="600"/>
        <w:rPr>
          <w:rFonts w:ascii="仿宋" w:eastAsia="仿宋" w:hAnsi="仿宋"/>
          <w:sz w:val="30"/>
          <w:szCs w:val="30"/>
        </w:rPr>
      </w:pPr>
      <w:r>
        <w:rPr>
          <w:rFonts w:ascii="仿宋" w:eastAsia="仿宋" w:hAnsi="仿宋" w:hint="eastAsia"/>
          <w:sz w:val="30"/>
          <w:szCs w:val="30"/>
        </w:rPr>
        <w:t>以上情况被保险人向保险公司提交相关材料后，由保险人先行赔偿；保险人先行赔偿后，被保险人协助保险人向履行辅助人追偿。</w:t>
      </w:r>
    </w:p>
    <w:p w:rsidR="00F50649" w:rsidRDefault="007C3632">
      <w:pPr>
        <w:tabs>
          <w:tab w:val="left" w:pos="0"/>
          <w:tab w:val="left" w:pos="456"/>
          <w:tab w:val="left" w:pos="1568"/>
        </w:tabs>
        <w:spacing w:line="360" w:lineRule="auto"/>
        <w:ind w:firstLineChars="200" w:firstLine="600"/>
        <w:rPr>
          <w:rFonts w:ascii="仿宋" w:eastAsia="仿宋" w:hAnsi="仿宋"/>
          <w:sz w:val="30"/>
          <w:szCs w:val="30"/>
        </w:rPr>
      </w:pPr>
      <w:r>
        <w:rPr>
          <w:rFonts w:ascii="仿宋" w:eastAsia="仿宋" w:hAnsi="仿宋" w:hint="eastAsia"/>
          <w:sz w:val="30"/>
          <w:szCs w:val="30"/>
        </w:rPr>
        <w:t>3、若地接社、履行辅助人已根据其依法应承担的经济赔偿责任承担了按照《最高人民法院关于审理人身损害赔偿案件适用法律若干问题的解释》（以下简称“司法解释”）计算的全部应赔偿金额，本项目不再赔偿；若地接社、履行辅助人未承担或未全部承担上述全部应赔偿金额，本项目在保险责任范围内，赔偿全部应赔偿金额或者全部应赔偿金额与地接社、履行辅助人已赔偿金额的差额部分。</w:t>
      </w:r>
    </w:p>
    <w:p w:rsidR="00F50649" w:rsidRDefault="007C3632">
      <w:pPr>
        <w:tabs>
          <w:tab w:val="left" w:pos="0"/>
          <w:tab w:val="left" w:pos="456"/>
          <w:tab w:val="left" w:pos="1568"/>
        </w:tabs>
        <w:spacing w:line="360" w:lineRule="auto"/>
        <w:ind w:firstLineChars="200" w:firstLine="600"/>
        <w:rPr>
          <w:rFonts w:ascii="仿宋" w:eastAsia="仿宋" w:hAnsi="仿宋"/>
          <w:sz w:val="30"/>
          <w:szCs w:val="30"/>
        </w:rPr>
      </w:pPr>
      <w:r>
        <w:rPr>
          <w:rFonts w:ascii="仿宋" w:eastAsia="仿宋" w:hAnsi="仿宋" w:hint="eastAsia"/>
          <w:sz w:val="30"/>
          <w:szCs w:val="30"/>
        </w:rPr>
        <w:t>地接社、履行辅助人已赔偿部分，应以保险公司在并案处理中获得的或旅行社或旅客或相关保险公司提供的书面票据或证明为准。</w:t>
      </w:r>
    </w:p>
    <w:p w:rsidR="00F50649" w:rsidRDefault="007C3632">
      <w:pPr>
        <w:tabs>
          <w:tab w:val="left" w:pos="0"/>
          <w:tab w:val="left" w:pos="456"/>
          <w:tab w:val="left" w:pos="1568"/>
        </w:tabs>
        <w:spacing w:line="360" w:lineRule="auto"/>
        <w:ind w:firstLineChars="200" w:firstLine="600"/>
        <w:rPr>
          <w:rFonts w:ascii="仿宋" w:eastAsia="仿宋" w:hAnsi="仿宋"/>
          <w:sz w:val="30"/>
          <w:szCs w:val="30"/>
        </w:rPr>
      </w:pPr>
      <w:r>
        <w:rPr>
          <w:rFonts w:ascii="仿宋" w:eastAsia="仿宋" w:hAnsi="仿宋" w:hint="eastAsia"/>
          <w:sz w:val="30"/>
          <w:szCs w:val="30"/>
        </w:rPr>
        <w:t>4、由于</w:t>
      </w:r>
      <w:r>
        <w:rPr>
          <w:rFonts w:ascii="仿宋" w:eastAsia="仿宋" w:hAnsi="仿宋" w:hint="eastAsia"/>
          <w:b/>
          <w:sz w:val="30"/>
          <w:szCs w:val="30"/>
        </w:rPr>
        <w:t>第三人</w:t>
      </w:r>
      <w:r>
        <w:rPr>
          <w:rFonts w:ascii="仿宋" w:eastAsia="仿宋" w:hAnsi="仿宋" w:hint="eastAsia"/>
          <w:b/>
          <w:sz w:val="30"/>
          <w:szCs w:val="30"/>
          <w:vertAlign w:val="superscript"/>
        </w:rPr>
        <w:t xml:space="preserve">* </w:t>
      </w:r>
      <w:r>
        <w:rPr>
          <w:rFonts w:ascii="仿宋" w:eastAsia="仿宋" w:hAnsi="仿宋" w:hint="eastAsia"/>
          <w:sz w:val="30"/>
          <w:szCs w:val="30"/>
        </w:rPr>
        <w:t>的原因造成旅游者人身伤亡或财产损失的，应由第三人承担赔偿责任，被保险人应引导、协助受害人向第三人提出索赔要求。第三人应当承担的赔偿责任，保险人不负责赔偿。被保险人没有尽到安全保障义务，应当承担相应的补充责任的，保险人对被保险人的赔偿责任予</w:t>
      </w:r>
      <w:r>
        <w:rPr>
          <w:rFonts w:ascii="仿宋" w:eastAsia="仿宋" w:hAnsi="仿宋" w:hint="eastAsia"/>
          <w:sz w:val="30"/>
          <w:szCs w:val="30"/>
        </w:rPr>
        <w:lastRenderedPageBreak/>
        <w:t>以赔偿。</w:t>
      </w:r>
    </w:p>
    <w:p w:rsidR="00F50649" w:rsidRDefault="007C3632">
      <w:pPr>
        <w:tabs>
          <w:tab w:val="left" w:pos="0"/>
        </w:tabs>
        <w:spacing w:line="360" w:lineRule="auto"/>
        <w:ind w:firstLineChars="200" w:firstLine="602"/>
        <w:rPr>
          <w:rFonts w:ascii="仿宋" w:eastAsia="仿宋" w:hAnsi="仿宋"/>
          <w:b/>
          <w:sz w:val="30"/>
          <w:szCs w:val="30"/>
        </w:rPr>
      </w:pPr>
      <w:r>
        <w:rPr>
          <w:rFonts w:ascii="仿宋" w:eastAsia="仿宋" w:hAnsi="仿宋" w:hint="eastAsia"/>
          <w:b/>
          <w:sz w:val="30"/>
          <w:szCs w:val="30"/>
        </w:rPr>
        <w:t>四十七、垫付处理</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在被保险人组织、接待旅游活动期间发生一次事件造成旅游者至少5人重伤或2人死亡，或一次造成至少20人严重食物中毒或2人死亡的事故，不论是否属于保险责任范围内的事故，根据案件情况，由旅游行政管理部门认为被保险人无力支付且上海市旅行社责任保险纠纷协调小组认为符合支付条件的，被保险人提交垫付申请，经上海市旅行社责任保险纠纷协调小组、保险人书面同意后，保险人收到申请（扫描或传真件）后在2个工作日内划付垫付资金。垫付资金限额为5万元人民币。垫付费用范围：急救车费用、抢救费。</w:t>
      </w:r>
    </w:p>
    <w:p w:rsidR="00F50649" w:rsidRDefault="007C3632">
      <w:pPr>
        <w:tabs>
          <w:tab w:val="left" w:pos="-720"/>
          <w:tab w:val="left" w:pos="-482"/>
          <w:tab w:val="left" w:pos="0"/>
          <w:tab w:val="left" w:pos="96"/>
          <w:tab w:val="left" w:pos="142"/>
          <w:tab w:val="left" w:pos="456"/>
        </w:tabs>
        <w:spacing w:line="360" w:lineRule="auto"/>
        <w:ind w:firstLineChars="165" w:firstLine="497"/>
        <w:jc w:val="left"/>
        <w:textAlignment w:val="baseline"/>
        <w:rPr>
          <w:rFonts w:ascii="仿宋" w:eastAsia="仿宋" w:hAnsi="仿宋"/>
          <w:b/>
          <w:sz w:val="30"/>
          <w:szCs w:val="30"/>
        </w:rPr>
      </w:pPr>
      <w:r>
        <w:rPr>
          <w:rFonts w:ascii="仿宋" w:eastAsia="仿宋" w:hAnsi="仿宋" w:hint="eastAsia"/>
          <w:b/>
          <w:sz w:val="30"/>
          <w:szCs w:val="30"/>
        </w:rPr>
        <w:t>四十八、垫付款项返还</w:t>
      </w:r>
    </w:p>
    <w:p w:rsidR="00F50649" w:rsidRDefault="007C3632">
      <w:pPr>
        <w:tabs>
          <w:tab w:val="left" w:pos="-720"/>
          <w:tab w:val="left" w:pos="-482"/>
          <w:tab w:val="left" w:pos="0"/>
          <w:tab w:val="left" w:pos="96"/>
          <w:tab w:val="left" w:pos="142"/>
          <w:tab w:val="left" w:pos="456"/>
        </w:tabs>
        <w:spacing w:line="360" w:lineRule="auto"/>
        <w:ind w:firstLineChars="165" w:firstLine="495"/>
        <w:jc w:val="left"/>
        <w:textAlignment w:val="baseline"/>
        <w:rPr>
          <w:rFonts w:ascii="仿宋" w:eastAsia="仿宋" w:hAnsi="仿宋"/>
          <w:sz w:val="30"/>
          <w:szCs w:val="30"/>
        </w:rPr>
      </w:pPr>
      <w:r>
        <w:rPr>
          <w:rFonts w:ascii="仿宋" w:eastAsia="仿宋" w:hAnsi="仿宋" w:hint="eastAsia"/>
          <w:sz w:val="30"/>
          <w:szCs w:val="30"/>
        </w:rPr>
        <w:t>发生垫付款项，但最终确认不属于保险责任范围情形，被保险人应按垫付金额及时予以返还；发生预付赔款高于最终确定保险赔款金额，被保险人应及时返还差额。</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四十九、预付赔款</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在被保险人组织、接待旅游活动期间发生保险责任范围内的人身伤害、财产损失事故，且预估损失超过人民币5万元的，经被保险人向保险人申请，保险人核准后启动预付程序；发生保险责任范围内的其他损失的，经被保险人向保险人申请，保险人核准后启动预付程序；每次事故预付资金的使用额度不得超过案件预估损失金额的50%。</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五十、代为追偿权</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发生保险责任范围内的损失，应由有关责任方负责赔偿的，被保险人应行使或保留向该责任方请求赔偿的权利。</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lastRenderedPageBreak/>
        <w:t>保险事故发生后，保险人未履行赔偿义务之前，被保险人放弃对有关责任方请求赔偿的权利的，保险人不承担赔偿责任。</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保险人向被保险人赔偿保险金后，被保险人未经保险人同意放弃对有关责任方请求赔偿的权利的，该行为无效。</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在保险人向有关责任方行使代位请求赔偿权利时，被保险人应当向保险人提供必要的文件和其所知道的有关情况。</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由于被保险人的故意或者重大过失致使保险人不能行使代位请求赔偿的权利的，保险人可以扣减或者要求返还相应的赔偿金额。</w:t>
      </w:r>
    </w:p>
    <w:p w:rsidR="00F50649" w:rsidRDefault="007C3632">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五十一、保险赔款支付时限</w:t>
      </w:r>
    </w:p>
    <w:p w:rsidR="00F50649" w:rsidRDefault="007C3632">
      <w:pPr>
        <w:tabs>
          <w:tab w:val="left" w:pos="0"/>
          <w:tab w:val="left" w:pos="456"/>
          <w:tab w:val="left" w:pos="1568"/>
        </w:tabs>
        <w:spacing w:line="360" w:lineRule="auto"/>
        <w:ind w:firstLineChars="200" w:firstLine="600"/>
        <w:rPr>
          <w:rFonts w:ascii="仿宋" w:eastAsia="仿宋" w:hAnsi="仿宋"/>
          <w:sz w:val="30"/>
          <w:szCs w:val="30"/>
        </w:rPr>
      </w:pPr>
      <w:r>
        <w:rPr>
          <w:rFonts w:ascii="仿宋" w:eastAsia="仿宋" w:hAnsi="仿宋" w:hint="eastAsia"/>
          <w:sz w:val="30"/>
          <w:szCs w:val="30"/>
        </w:rPr>
        <w:t>对属于保险责任范围内的人身伤害、财产损失，在单证齐全、责任明确的前提下，保险人在十日内，履行赔偿义务；属于保险责任范围内的基本险费用类和附加险赔偿责任的，在保险人与被保险人或者旅游者达成赔偿协议后十日内，履行赔偿义务。</w:t>
      </w:r>
    </w:p>
    <w:p w:rsidR="00F50649" w:rsidRDefault="007C3632">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五十二、小额案件快速处理权限</w:t>
      </w:r>
    </w:p>
    <w:p w:rsidR="00F50649" w:rsidRDefault="007C3632">
      <w:pPr>
        <w:tabs>
          <w:tab w:val="left" w:pos="0"/>
          <w:tab w:val="left" w:pos="1260"/>
        </w:tabs>
        <w:spacing w:line="360" w:lineRule="auto"/>
        <w:ind w:firstLineChars="200" w:firstLine="600"/>
        <w:rPr>
          <w:rFonts w:ascii="仿宋" w:eastAsia="仿宋" w:hAnsi="仿宋"/>
          <w:sz w:val="30"/>
          <w:szCs w:val="30"/>
        </w:rPr>
      </w:pPr>
      <w:r>
        <w:rPr>
          <w:rFonts w:ascii="仿宋" w:eastAsia="仿宋" w:hAnsi="仿宋" w:hint="eastAsia"/>
          <w:sz w:val="30"/>
          <w:szCs w:val="30"/>
        </w:rPr>
        <w:t>本保险基本险中，保险责任明确且定损金额在人民币2000元以内（含）的小额人身伤害案件，保险人同意授予被保险人现场快速处理权限。</w:t>
      </w:r>
    </w:p>
    <w:p w:rsidR="00A44943" w:rsidRDefault="00A44943" w:rsidP="00A44943">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r>
        <w:rPr>
          <w:rFonts w:ascii="仿宋" w:eastAsia="仿宋" w:hAnsi="仿宋" w:hint="eastAsia"/>
          <w:b/>
          <w:sz w:val="30"/>
          <w:szCs w:val="30"/>
        </w:rPr>
        <w:t>五十三、对抚慰金的</w:t>
      </w:r>
      <w:r w:rsidR="000F4EBC">
        <w:rPr>
          <w:rFonts w:ascii="仿宋" w:eastAsia="仿宋" w:hAnsi="仿宋" w:hint="eastAsia"/>
          <w:b/>
          <w:sz w:val="30"/>
          <w:szCs w:val="30"/>
        </w:rPr>
        <w:t>补偿</w:t>
      </w:r>
      <w:r>
        <w:rPr>
          <w:rFonts w:ascii="仿宋" w:eastAsia="仿宋" w:hAnsi="仿宋" w:hint="eastAsia"/>
          <w:b/>
          <w:sz w:val="30"/>
          <w:szCs w:val="30"/>
        </w:rPr>
        <w:t>处理</w:t>
      </w:r>
    </w:p>
    <w:p w:rsidR="00A44943" w:rsidRDefault="00A44943" w:rsidP="00A44943">
      <w:pPr>
        <w:tabs>
          <w:tab w:val="left" w:pos="0"/>
        </w:tabs>
        <w:spacing w:line="360" w:lineRule="auto"/>
        <w:ind w:firstLineChars="200" w:firstLine="600"/>
        <w:rPr>
          <w:rFonts w:ascii="仿宋" w:eastAsia="仿宋" w:hAnsi="仿宋" w:cs="Arial"/>
          <w:sz w:val="30"/>
          <w:szCs w:val="30"/>
        </w:rPr>
      </w:pPr>
      <w:r>
        <w:rPr>
          <w:rFonts w:ascii="仿宋" w:eastAsia="仿宋" w:hAnsi="仿宋" w:cs="Arial" w:hint="eastAsia"/>
          <w:sz w:val="30"/>
          <w:szCs w:val="30"/>
        </w:rPr>
        <w:t>对于</w:t>
      </w:r>
      <w:r w:rsidR="0013351E">
        <w:rPr>
          <w:rFonts w:ascii="仿宋" w:eastAsia="仿宋" w:hAnsi="仿宋" w:cs="Arial" w:hint="eastAsia"/>
          <w:sz w:val="30"/>
          <w:szCs w:val="30"/>
        </w:rPr>
        <w:t>被保险人在组织</w:t>
      </w:r>
      <w:r w:rsidR="00B23433">
        <w:rPr>
          <w:rFonts w:ascii="仿宋" w:eastAsia="仿宋" w:hAnsi="仿宋" w:cs="Arial" w:hint="eastAsia"/>
          <w:sz w:val="30"/>
          <w:szCs w:val="30"/>
        </w:rPr>
        <w:t>旅游活动过程中，旅游者发生意外事故导致残</w:t>
      </w:r>
      <w:r w:rsidR="00EC5777">
        <w:rPr>
          <w:rFonts w:ascii="仿宋" w:eastAsia="仿宋" w:hAnsi="仿宋" w:cs="Arial" w:hint="eastAsia"/>
          <w:sz w:val="30"/>
          <w:szCs w:val="30"/>
        </w:rPr>
        <w:t>疾（根据本方案第六十一条伤残等级表规定达到定残标准）</w:t>
      </w:r>
      <w:r w:rsidR="00B23433">
        <w:rPr>
          <w:rFonts w:ascii="仿宋" w:eastAsia="仿宋" w:hAnsi="仿宋" w:cs="Arial" w:hint="eastAsia"/>
          <w:sz w:val="30"/>
          <w:szCs w:val="30"/>
        </w:rPr>
        <w:t>或者死亡（不含猝死）</w:t>
      </w:r>
      <w:r>
        <w:rPr>
          <w:rFonts w:ascii="仿宋" w:eastAsia="仿宋" w:hAnsi="仿宋" w:cs="Arial" w:hint="eastAsia"/>
          <w:sz w:val="30"/>
          <w:szCs w:val="30"/>
        </w:rPr>
        <w:t>，</w:t>
      </w:r>
      <w:r w:rsidR="00B23433">
        <w:rPr>
          <w:rFonts w:ascii="仿宋" w:eastAsia="仿宋" w:hAnsi="仿宋" w:cs="Arial" w:hint="eastAsia"/>
          <w:sz w:val="30"/>
          <w:szCs w:val="30"/>
        </w:rPr>
        <w:t>被保险人出于人道主义向旅游者或其亲属支付的抚慰金</w:t>
      </w:r>
      <w:r w:rsidR="000F4EBC">
        <w:rPr>
          <w:rFonts w:ascii="仿宋" w:eastAsia="仿宋" w:hAnsi="仿宋" w:cs="Arial" w:hint="eastAsia"/>
          <w:sz w:val="30"/>
          <w:szCs w:val="30"/>
        </w:rPr>
        <w:t>补偿</w:t>
      </w:r>
      <w:r>
        <w:rPr>
          <w:rFonts w:ascii="仿宋" w:eastAsia="仿宋" w:hAnsi="仿宋" w:cs="Arial" w:hint="eastAsia"/>
          <w:sz w:val="30"/>
          <w:szCs w:val="30"/>
        </w:rPr>
        <w:t>处理方式如下：</w:t>
      </w:r>
    </w:p>
    <w:p w:rsidR="00A44943" w:rsidRDefault="00B23433" w:rsidP="00A44943">
      <w:pPr>
        <w:tabs>
          <w:tab w:val="left" w:pos="0"/>
        </w:tabs>
        <w:spacing w:line="360" w:lineRule="auto"/>
        <w:ind w:firstLineChars="200" w:firstLine="600"/>
        <w:rPr>
          <w:rFonts w:ascii="仿宋" w:eastAsia="仿宋" w:hAnsi="仿宋" w:cs="Arial"/>
          <w:sz w:val="30"/>
          <w:szCs w:val="30"/>
        </w:rPr>
      </w:pPr>
      <w:r>
        <w:rPr>
          <w:rFonts w:ascii="仿宋" w:eastAsia="仿宋" w:hAnsi="仿宋" w:cs="Arial" w:hint="eastAsia"/>
          <w:sz w:val="30"/>
          <w:szCs w:val="30"/>
        </w:rPr>
        <w:t>一、保险人针对被保险人一次性支付的抚慰金进行补偿；</w:t>
      </w:r>
    </w:p>
    <w:p w:rsidR="00281E38" w:rsidRDefault="00A44943" w:rsidP="00281E38">
      <w:pPr>
        <w:tabs>
          <w:tab w:val="left" w:pos="0"/>
        </w:tabs>
        <w:spacing w:line="360" w:lineRule="auto"/>
        <w:ind w:firstLineChars="200" w:firstLine="600"/>
        <w:rPr>
          <w:rFonts w:ascii="仿宋" w:eastAsia="仿宋" w:hAnsi="仿宋" w:cs="Arial"/>
          <w:sz w:val="30"/>
          <w:szCs w:val="30"/>
        </w:rPr>
      </w:pPr>
      <w:r>
        <w:rPr>
          <w:rFonts w:ascii="仿宋" w:eastAsia="仿宋" w:hAnsi="仿宋" w:cs="Arial" w:hint="eastAsia"/>
          <w:sz w:val="30"/>
          <w:szCs w:val="30"/>
        </w:rPr>
        <w:t>二、</w:t>
      </w:r>
      <w:r w:rsidR="00B23433">
        <w:rPr>
          <w:rFonts w:ascii="仿宋" w:eastAsia="仿宋" w:hAnsi="仿宋" w:cs="Arial" w:hint="eastAsia"/>
          <w:sz w:val="30"/>
          <w:szCs w:val="30"/>
        </w:rPr>
        <w:t>被保险人</w:t>
      </w:r>
      <w:r w:rsidRPr="00300080">
        <w:rPr>
          <w:rFonts w:ascii="仿宋" w:eastAsia="仿宋" w:hAnsi="仿宋" w:cs="Arial" w:hint="eastAsia"/>
          <w:sz w:val="30"/>
          <w:szCs w:val="30"/>
        </w:rPr>
        <w:t>在救助和处理事故</w:t>
      </w:r>
      <w:r w:rsidR="0013351E">
        <w:rPr>
          <w:rFonts w:ascii="仿宋" w:eastAsia="仿宋" w:hAnsi="仿宋" w:cs="Arial" w:hint="eastAsia"/>
          <w:sz w:val="30"/>
          <w:szCs w:val="30"/>
        </w:rPr>
        <w:t>过程</w:t>
      </w:r>
      <w:r w:rsidR="00B23433">
        <w:rPr>
          <w:rFonts w:ascii="仿宋" w:eastAsia="仿宋" w:hAnsi="仿宋" w:cs="Arial" w:hint="eastAsia"/>
          <w:sz w:val="30"/>
          <w:szCs w:val="30"/>
        </w:rPr>
        <w:t>中所花费的</w:t>
      </w:r>
      <w:r w:rsidR="00167E5B">
        <w:rPr>
          <w:rFonts w:ascii="仿宋" w:eastAsia="仿宋" w:hAnsi="仿宋" w:cs="Arial" w:hint="eastAsia"/>
          <w:sz w:val="30"/>
          <w:szCs w:val="30"/>
        </w:rPr>
        <w:t>合理、必要的</w:t>
      </w:r>
      <w:r>
        <w:rPr>
          <w:rFonts w:ascii="仿宋" w:eastAsia="仿宋" w:hAnsi="仿宋" w:cs="Arial" w:hint="eastAsia"/>
          <w:sz w:val="30"/>
          <w:szCs w:val="30"/>
        </w:rPr>
        <w:t>费用，</w:t>
      </w:r>
      <w:r>
        <w:rPr>
          <w:rFonts w:ascii="仿宋" w:eastAsia="仿宋" w:hAnsi="仿宋" w:cs="Arial" w:hint="eastAsia"/>
          <w:sz w:val="30"/>
          <w:szCs w:val="30"/>
        </w:rPr>
        <w:lastRenderedPageBreak/>
        <w:t>事先经保险公司或上海市旅责险纠纷协调小组同意后</w:t>
      </w:r>
      <w:r w:rsidR="00937F5C">
        <w:rPr>
          <w:rFonts w:ascii="仿宋" w:eastAsia="仿宋" w:hAnsi="仿宋" w:cs="Arial" w:hint="eastAsia"/>
          <w:sz w:val="30"/>
          <w:szCs w:val="30"/>
        </w:rPr>
        <w:t>由</w:t>
      </w:r>
      <w:r>
        <w:rPr>
          <w:rFonts w:ascii="仿宋" w:eastAsia="仿宋" w:hAnsi="仿宋" w:cs="Arial" w:hint="eastAsia"/>
          <w:sz w:val="30"/>
          <w:szCs w:val="30"/>
        </w:rPr>
        <w:t>抚慰金</w:t>
      </w:r>
      <w:r w:rsidR="00937F5C">
        <w:rPr>
          <w:rFonts w:ascii="仿宋" w:eastAsia="仿宋" w:hAnsi="仿宋" w:cs="Arial" w:hint="eastAsia"/>
          <w:sz w:val="30"/>
          <w:szCs w:val="30"/>
        </w:rPr>
        <w:t>保险</w:t>
      </w:r>
      <w:r>
        <w:rPr>
          <w:rFonts w:ascii="仿宋" w:eastAsia="仿宋" w:hAnsi="仿宋" w:cs="Arial" w:hint="eastAsia"/>
          <w:sz w:val="30"/>
          <w:szCs w:val="30"/>
        </w:rPr>
        <w:t>予以一定</w:t>
      </w:r>
      <w:r w:rsidR="00B23433">
        <w:rPr>
          <w:rFonts w:ascii="仿宋" w:eastAsia="仿宋" w:hAnsi="仿宋" w:cs="Arial" w:hint="eastAsia"/>
          <w:sz w:val="30"/>
          <w:szCs w:val="30"/>
        </w:rPr>
        <w:t>比例的补</w:t>
      </w:r>
      <w:r>
        <w:rPr>
          <w:rFonts w:ascii="仿宋" w:eastAsia="仿宋" w:hAnsi="仿宋" w:cs="Arial" w:hint="eastAsia"/>
          <w:sz w:val="30"/>
          <w:szCs w:val="30"/>
        </w:rPr>
        <w:t>偿。</w:t>
      </w:r>
    </w:p>
    <w:p w:rsidR="00A44943" w:rsidRPr="00300080" w:rsidRDefault="00A44943" w:rsidP="00281E38">
      <w:pPr>
        <w:tabs>
          <w:tab w:val="left" w:pos="0"/>
        </w:tabs>
        <w:spacing w:line="360" w:lineRule="auto"/>
        <w:ind w:firstLineChars="200" w:firstLine="600"/>
        <w:rPr>
          <w:rFonts w:ascii="仿宋" w:eastAsia="仿宋" w:hAnsi="仿宋" w:cs="Arial"/>
          <w:sz w:val="30"/>
          <w:szCs w:val="30"/>
        </w:rPr>
      </w:pPr>
      <w:r>
        <w:rPr>
          <w:rFonts w:ascii="仿宋" w:eastAsia="仿宋" w:hAnsi="仿宋" w:cs="Arial" w:hint="eastAsia"/>
          <w:sz w:val="30"/>
          <w:szCs w:val="30"/>
        </w:rPr>
        <w:t>上述费用补偿，在每一保单年度内针对同一案件，保险公司仅负责赔偿一次。对于游客未达到死亡或</w:t>
      </w:r>
      <w:r w:rsidR="0013351E">
        <w:rPr>
          <w:rFonts w:ascii="仿宋" w:eastAsia="仿宋" w:hAnsi="仿宋" w:cs="Arial" w:hint="eastAsia"/>
          <w:sz w:val="30"/>
          <w:szCs w:val="30"/>
        </w:rPr>
        <w:t>残疾</w:t>
      </w:r>
      <w:r>
        <w:rPr>
          <w:rFonts w:ascii="仿宋" w:eastAsia="仿宋" w:hAnsi="仿宋" w:cs="Arial" w:hint="eastAsia"/>
          <w:sz w:val="30"/>
          <w:szCs w:val="30"/>
        </w:rPr>
        <w:t>的，不在本附加险扩充补偿范围之内，并且每次事故每人抚慰金支付限额不得超过本</w:t>
      </w:r>
      <w:r w:rsidR="00EC5777">
        <w:rPr>
          <w:rFonts w:ascii="仿宋" w:eastAsia="仿宋" w:hAnsi="仿宋" w:cs="Arial" w:hint="eastAsia"/>
          <w:sz w:val="30"/>
          <w:szCs w:val="30"/>
        </w:rPr>
        <w:t>保险统保方案中抚慰金项目</w:t>
      </w:r>
      <w:r>
        <w:rPr>
          <w:rFonts w:ascii="仿宋" w:eastAsia="仿宋" w:hAnsi="仿宋" w:cs="Arial" w:hint="eastAsia"/>
          <w:sz w:val="30"/>
          <w:szCs w:val="30"/>
        </w:rPr>
        <w:t>规定的限额。</w:t>
      </w:r>
    </w:p>
    <w:p w:rsidR="00A44943" w:rsidRPr="00A44943" w:rsidRDefault="00A44943" w:rsidP="00A44943">
      <w:pPr>
        <w:tabs>
          <w:tab w:val="left" w:pos="-720"/>
          <w:tab w:val="left" w:pos="-198"/>
          <w:tab w:val="left" w:pos="-142"/>
          <w:tab w:val="left" w:pos="0"/>
          <w:tab w:val="left" w:pos="96"/>
          <w:tab w:val="left" w:pos="456"/>
        </w:tabs>
        <w:spacing w:line="360" w:lineRule="auto"/>
        <w:ind w:firstLineChars="200" w:firstLine="602"/>
        <w:jc w:val="left"/>
        <w:textAlignment w:val="baseline"/>
        <w:rPr>
          <w:rFonts w:ascii="仿宋" w:eastAsia="仿宋" w:hAnsi="仿宋"/>
          <w:b/>
          <w:sz w:val="30"/>
          <w:szCs w:val="30"/>
        </w:rPr>
      </w:pPr>
    </w:p>
    <w:p w:rsidR="00A44943" w:rsidRPr="00A44943" w:rsidRDefault="00A44943">
      <w:pPr>
        <w:tabs>
          <w:tab w:val="left" w:pos="0"/>
          <w:tab w:val="left" w:pos="1260"/>
        </w:tabs>
        <w:spacing w:line="360" w:lineRule="auto"/>
        <w:ind w:firstLineChars="200" w:firstLine="600"/>
        <w:rPr>
          <w:rFonts w:ascii="仿宋" w:eastAsia="仿宋" w:hAnsi="仿宋"/>
          <w:sz w:val="30"/>
          <w:szCs w:val="30"/>
        </w:rPr>
      </w:pPr>
    </w:p>
    <w:p w:rsidR="00F50649" w:rsidRDefault="00F50649">
      <w:pPr>
        <w:tabs>
          <w:tab w:val="left" w:pos="0"/>
        </w:tabs>
        <w:spacing w:line="360" w:lineRule="auto"/>
        <w:jc w:val="center"/>
        <w:rPr>
          <w:rFonts w:ascii="仿宋" w:eastAsia="仿宋" w:hAnsi="仿宋"/>
          <w:b/>
          <w:sz w:val="30"/>
          <w:szCs w:val="30"/>
        </w:rPr>
      </w:pPr>
    </w:p>
    <w:p w:rsidR="00F50649" w:rsidRDefault="007C3632">
      <w:pPr>
        <w:tabs>
          <w:tab w:val="left" w:pos="0"/>
        </w:tabs>
        <w:spacing w:line="360" w:lineRule="auto"/>
        <w:jc w:val="center"/>
        <w:outlineLvl w:val="1"/>
        <w:rPr>
          <w:rFonts w:ascii="仿宋" w:eastAsia="仿宋" w:hAnsi="仿宋"/>
          <w:sz w:val="30"/>
          <w:szCs w:val="30"/>
        </w:rPr>
      </w:pPr>
      <w:bookmarkStart w:id="12" w:name="_Toc528168025"/>
      <w:r>
        <w:rPr>
          <w:rFonts w:ascii="仿宋" w:eastAsia="仿宋" w:hAnsi="仿宋"/>
          <w:b/>
          <w:sz w:val="30"/>
          <w:szCs w:val="30"/>
        </w:rPr>
        <w:t>第二部分 附加保险</w:t>
      </w:r>
      <w:bookmarkEnd w:id="12"/>
    </w:p>
    <w:p w:rsidR="00F50649" w:rsidRDefault="00E24178">
      <w:pPr>
        <w:tabs>
          <w:tab w:val="left" w:pos="-720"/>
          <w:tab w:val="left" w:pos="-482"/>
          <w:tab w:val="left" w:pos="-360"/>
          <w:tab w:val="left" w:pos="-198"/>
          <w:tab w:val="left" w:pos="0"/>
          <w:tab w:val="left" w:pos="96"/>
        </w:tabs>
        <w:ind w:firstLineChars="200" w:firstLine="602"/>
        <w:rPr>
          <w:rFonts w:ascii="仿宋" w:eastAsia="仿宋" w:hAnsi="仿宋"/>
          <w:sz w:val="30"/>
          <w:szCs w:val="30"/>
        </w:rPr>
      </w:pPr>
      <w:r>
        <w:rPr>
          <w:rFonts w:ascii="仿宋" w:eastAsia="仿宋" w:hAnsi="仿宋" w:hint="eastAsia"/>
          <w:b/>
          <w:sz w:val="30"/>
          <w:szCs w:val="30"/>
        </w:rPr>
        <w:t>五十四</w:t>
      </w:r>
      <w:r w:rsidR="007C3632">
        <w:rPr>
          <w:rFonts w:ascii="仿宋" w:eastAsia="仿宋" w:hAnsi="仿宋" w:hint="eastAsia"/>
          <w:b/>
          <w:sz w:val="30"/>
          <w:szCs w:val="30"/>
        </w:rPr>
        <w:t>、</w:t>
      </w:r>
      <w:r w:rsidR="007C3632">
        <w:rPr>
          <w:rFonts w:ascii="仿宋" w:eastAsia="仿宋" w:hAnsi="仿宋" w:hint="eastAsia"/>
          <w:sz w:val="30"/>
          <w:szCs w:val="30"/>
        </w:rPr>
        <w:t>投保人/被保险</w:t>
      </w:r>
      <w:r w:rsidR="007C3632">
        <w:rPr>
          <w:rFonts w:ascii="仿宋" w:eastAsia="仿宋" w:hAnsi="仿宋"/>
          <w:sz w:val="30"/>
          <w:szCs w:val="30"/>
        </w:rPr>
        <w:t>人可自行选择投保</w:t>
      </w:r>
      <w:r w:rsidR="007C3632">
        <w:rPr>
          <w:rFonts w:ascii="仿宋" w:eastAsia="仿宋" w:hAnsi="仿宋" w:hint="eastAsia"/>
          <w:sz w:val="30"/>
          <w:szCs w:val="30"/>
        </w:rPr>
        <w:t>附加列明风险特约保险、附加紧急救援保险、附加旅行取消损失保险、附加旅行延误损失保险、附加有责延误费用保险、附加无责救助费用保险、附加精神损害赔偿责任保险、附加抚慰金保险中的一项或几项</w:t>
      </w:r>
      <w:r w:rsidR="007C3632">
        <w:rPr>
          <w:rFonts w:ascii="仿宋" w:eastAsia="仿宋" w:hAnsi="仿宋"/>
          <w:sz w:val="30"/>
          <w:szCs w:val="30"/>
        </w:rPr>
        <w:t>。</w:t>
      </w:r>
      <w:r w:rsidR="007C3632">
        <w:rPr>
          <w:rFonts w:ascii="仿宋" w:eastAsia="仿宋" w:hAnsi="仿宋" w:hint="eastAsia"/>
          <w:sz w:val="30"/>
          <w:szCs w:val="30"/>
        </w:rPr>
        <w:t>投保人/被保险</w:t>
      </w:r>
      <w:r w:rsidR="007C3632">
        <w:rPr>
          <w:rFonts w:ascii="仿宋" w:eastAsia="仿宋" w:hAnsi="仿宋"/>
          <w:sz w:val="30"/>
          <w:szCs w:val="30"/>
        </w:rPr>
        <w:t>人</w:t>
      </w:r>
      <w:r w:rsidR="007C3632">
        <w:rPr>
          <w:rFonts w:ascii="仿宋" w:eastAsia="仿宋" w:hAnsi="仿宋" w:hint="eastAsia"/>
          <w:sz w:val="30"/>
          <w:szCs w:val="30"/>
        </w:rPr>
        <w:t>若投保有责延误费用保险、附加无责救助费用保险、附加精神损害赔偿责任保险、附加抚慰金保险中的一项或几项，将提高基本险中相应的责任限额。</w:t>
      </w:r>
    </w:p>
    <w:p w:rsidR="00F50649" w:rsidRDefault="00E24178">
      <w:pPr>
        <w:tabs>
          <w:tab w:val="left" w:pos="-720"/>
          <w:tab w:val="left" w:pos="-482"/>
          <w:tab w:val="left" w:pos="-360"/>
          <w:tab w:val="left" w:pos="-198"/>
          <w:tab w:val="left" w:pos="0"/>
          <w:tab w:val="left" w:pos="96"/>
        </w:tabs>
        <w:ind w:left="600"/>
        <w:outlineLvl w:val="2"/>
        <w:rPr>
          <w:rFonts w:ascii="仿宋" w:eastAsia="仿宋" w:hAnsi="仿宋"/>
          <w:b/>
          <w:sz w:val="30"/>
          <w:szCs w:val="30"/>
        </w:rPr>
      </w:pPr>
      <w:bookmarkStart w:id="13" w:name="_Toc528168026"/>
      <w:r>
        <w:rPr>
          <w:rFonts w:ascii="仿宋" w:eastAsia="仿宋" w:hAnsi="仿宋" w:hint="eastAsia"/>
          <w:b/>
          <w:sz w:val="30"/>
          <w:szCs w:val="30"/>
        </w:rPr>
        <w:t>五十五</w:t>
      </w:r>
      <w:r w:rsidR="007C3632">
        <w:rPr>
          <w:rFonts w:ascii="仿宋" w:eastAsia="仿宋" w:hAnsi="仿宋" w:hint="eastAsia"/>
          <w:b/>
          <w:sz w:val="30"/>
          <w:szCs w:val="30"/>
        </w:rPr>
        <w:t>、附加列明风险特约保险</w:t>
      </w:r>
      <w:bookmarkEnd w:id="13"/>
    </w:p>
    <w:p w:rsidR="00F50649" w:rsidRDefault="007C3632">
      <w:pPr>
        <w:jc w:val="center"/>
        <w:rPr>
          <w:rFonts w:ascii="仿宋" w:eastAsia="仿宋" w:hAnsi="仿宋"/>
          <w:b/>
          <w:sz w:val="30"/>
          <w:szCs w:val="30"/>
        </w:rPr>
      </w:pPr>
      <w:r>
        <w:rPr>
          <w:rFonts w:ascii="仿宋" w:eastAsia="仿宋" w:hAnsi="仿宋" w:hint="eastAsia"/>
          <w:b/>
          <w:sz w:val="30"/>
          <w:szCs w:val="30"/>
        </w:rPr>
        <w:t>保险责任</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在保险期间内，被保险人接待的境内外旅游者在旅行过程中发生雷击、台风、龙卷风、暴风、暴雨、洪水、海啸、雪灾、雹灾、冰凌、泥石流、崖崩、突发性滑坡、地面突然下陷、地震等自然灾害事件或交通事故时， 保险人按照本保险合同的约定负责赔偿。</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旅游者在旅行过程中发生上条约定的保险事故，导致身故、残疾、支</w:t>
      </w:r>
      <w:r>
        <w:rPr>
          <w:rFonts w:ascii="仿宋" w:eastAsia="仿宋" w:hAnsi="仿宋" w:hint="eastAsia"/>
          <w:sz w:val="30"/>
          <w:szCs w:val="30"/>
        </w:rPr>
        <w:lastRenderedPageBreak/>
        <w:t>付医疗费的，保险人依照下列约定负责赔偿：</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（一）旅游者自保险事故发生之日起180日内因该事故直接导致身故的，赔偿金额为保险单载明的每人人身伤亡责任限额。</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旅游者身故前保险人已根据本条第（二）项约定支付残疾赔偿金的，赔偿金额为每人人身伤亡责任限额扣除已支付赔偿后的余额。</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二）旅游者因遭受保险事故，并自事故发生之日起180日内因该事故直接造成本保险合同所附《道路交通事故受伤人员伤残评定标准》所列残疾程度之一者，赔偿金额为保险人按该表所列赔偿比例乘以每人人身伤亡责任限额。如在180日内治疗仍未结束的，按第180日的身体情况进行残疾鉴定，并据此进行赔偿。</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1、旅游者因同一保险事故导致《道路交通事故受伤人员伤残评定标准》一项以上残疾时，赔偿金额为各项残疾所对应的赔偿金额之和，以每人人身伤亡责任限额为限。但不同残疾项目属于同一肢时，仅赔偿其中一项残疾所对应的赔偿金额；如残疾项目所对应的给付比例不同时，仅赔偿其中比例较高一项残疾所对应的赔偿金额。</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2、旅游者本次保险事故所致残疾，如合并原有残疾后，可领取《道路交通事故受伤人员伤残评定标准》所列较严重项目的残疾赔偿金的，保险人按较严重的项目支付残疾赔偿金，但应扣除以前已支付的残疾赔偿金，或扣除原有残疾程度对应于《道路交通事故受伤人员伤残评定标准》所列项目的残疾赔偿金。</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（三）在境外发生保险事故的旅游者自保险事故发生之日起7日内到医院进行治疗，保险人按下列约定对自保险事故发生之日起90日内发生的医疗及看护费用负责赔偿：</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lastRenderedPageBreak/>
        <w:t xml:space="preserve">1. </w:t>
      </w:r>
      <w:r w:rsidR="004B1522">
        <w:rPr>
          <w:rFonts w:ascii="仿宋" w:eastAsia="仿宋" w:hAnsi="仿宋" w:hint="eastAsia"/>
          <w:sz w:val="30"/>
          <w:szCs w:val="30"/>
        </w:rPr>
        <w:t>在境外</w:t>
      </w:r>
      <w:r>
        <w:rPr>
          <w:rFonts w:ascii="仿宋" w:eastAsia="仿宋" w:hAnsi="仿宋" w:hint="eastAsia"/>
          <w:sz w:val="30"/>
          <w:szCs w:val="30"/>
        </w:rPr>
        <w:t>医疗机构接受治疗而发生的合理且必要的医疗费用，保险人在扣除每人1000元人民币免赔后，在每人医疗费用责任限额的范围内按80%比例进行赔偿。</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2. 在境内县级以上（含县级）医院或者保险人认可的医疗机构进行治疗所支出的符合保险单签发地政府基本医疗保险管理规定的合理且必要的医疗费用，保险人在扣除每人100元免赔额后，在每人医疗费用责任限额的范围内按80%比例进行赔偿。</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3. 保险期间届满时旅游者治疗仍未结束的，保险人所负保险责任期限可按下列情况延长：门诊治疗者，自保险期间届满次日起计算，最多延长15日；住院治疗者，自保险期间届满次日起计算至出院之日止，最多延长60日。但任何情况下，保险人所负保险责任期间不能超过自保险事故发生之日起90日。</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4. 符合第1、第2或第3项条件住院治疗，经医生认定，确需他人看护的，保险人对且仅对其一名看护人的食宿费在每人医疗费用责任限额范围内按以下标准给付看护保险金：境内治疗每天限额50元，境外治疗每天限额150元人民币，最长给付30天。</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5. 对每一旅游者一次或者累计赔付的医疗和看护费用达到每人医疗费用责任限额时，本保险合同项下对该旅游者的该项保险责任终止。</w:t>
      </w:r>
    </w:p>
    <w:p w:rsidR="00F50649" w:rsidRDefault="007C3632">
      <w:pPr>
        <w:jc w:val="center"/>
        <w:rPr>
          <w:rFonts w:ascii="仿宋" w:eastAsia="仿宋" w:hAnsi="仿宋"/>
          <w:b/>
          <w:sz w:val="30"/>
          <w:szCs w:val="30"/>
        </w:rPr>
      </w:pPr>
      <w:r>
        <w:rPr>
          <w:rFonts w:ascii="仿宋" w:eastAsia="仿宋" w:hAnsi="仿宋" w:hint="eastAsia"/>
          <w:b/>
          <w:sz w:val="30"/>
          <w:szCs w:val="30"/>
        </w:rPr>
        <w:t>责任免除</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旅游者在下列期间内遭受保险事故导致身故、残疾或支付医疗费的，保险人不负责赔偿：</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（一）旅游者因酗酒或受毒品、管制药物的影响期间；</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（二）旅游者驾驶交通工具期间；</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lastRenderedPageBreak/>
        <w:t>（三）旅游者不服从旅游区或旅游团管理规定；</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（四）既不提供全陪或领队，也不提供地陪的散客旅游活动。</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因下列情形之一造成旅游者支出医疗费的，保险人不负责赔偿：</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（一）旅游者洗牙、洁齿、验光、心理治疗、装配假牙、假眼、假肢或者助听器等；</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（二）旅游者健康护理等非治疗性行为；</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（三）旅游者以家庭病床、挂床形式治疗；</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（四）旅游者一般性体格检查、健康检查、疗养或康复治疗。</w:t>
      </w:r>
    </w:p>
    <w:p w:rsidR="00F50649" w:rsidRDefault="007C3632">
      <w:pPr>
        <w:jc w:val="center"/>
        <w:rPr>
          <w:rFonts w:ascii="仿宋" w:eastAsia="仿宋" w:hAnsi="仿宋"/>
          <w:b/>
          <w:sz w:val="30"/>
          <w:szCs w:val="30"/>
        </w:rPr>
      </w:pPr>
      <w:r>
        <w:rPr>
          <w:rFonts w:ascii="仿宋" w:eastAsia="仿宋" w:hAnsi="仿宋" w:hint="eastAsia"/>
          <w:b/>
          <w:sz w:val="30"/>
          <w:szCs w:val="30"/>
        </w:rPr>
        <w:t>保险责任起迄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保险人承担本部分项下保险责任的期间为被保险人与旅游者签订的旅游合同约定的旅行时间，自旅游团集中之时开始，至旅游团解散之时截止。</w:t>
      </w:r>
    </w:p>
    <w:p w:rsidR="00F50649" w:rsidRDefault="007C3632">
      <w:pPr>
        <w:jc w:val="center"/>
        <w:rPr>
          <w:rFonts w:ascii="仿宋" w:eastAsia="仿宋" w:hAnsi="仿宋"/>
          <w:b/>
          <w:sz w:val="30"/>
          <w:szCs w:val="30"/>
        </w:rPr>
      </w:pPr>
      <w:r>
        <w:rPr>
          <w:rFonts w:ascii="仿宋" w:eastAsia="仿宋" w:hAnsi="仿宋" w:hint="eastAsia"/>
          <w:b/>
          <w:sz w:val="30"/>
          <w:szCs w:val="30"/>
        </w:rPr>
        <w:t>责任限额</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责任限额分为每人人身伤亡责任限额和每人医疗费用责任限额，由投保人、保险人双方约定，并在保险单中载明。但境内旅游每人医疗费用责任限额不超过人民币四万元，境外旅游每人医疗费用责任限额不超过人民币八万元。</w:t>
      </w:r>
    </w:p>
    <w:p w:rsidR="00F50649" w:rsidRDefault="007C3632">
      <w:pPr>
        <w:jc w:val="center"/>
        <w:rPr>
          <w:rFonts w:ascii="仿宋" w:eastAsia="仿宋" w:hAnsi="仿宋"/>
          <w:b/>
          <w:sz w:val="30"/>
          <w:szCs w:val="30"/>
        </w:rPr>
      </w:pPr>
      <w:r>
        <w:rPr>
          <w:rFonts w:ascii="仿宋" w:eastAsia="仿宋" w:hAnsi="仿宋" w:hint="eastAsia"/>
          <w:b/>
          <w:sz w:val="30"/>
          <w:szCs w:val="30"/>
        </w:rPr>
        <w:t>投保人、被保险人的义务</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被保险人向保险人申请赔偿时，应提交以下作为索赔依据的证明和材料：</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（一）保险单正本；</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（二）旅游合同、旅游团成员清单；</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（三）公安交通管理部门出具的交通事故证明；</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（四）旅游者身故的，提供公安部门或保险人认可的医疗机构出具的</w:t>
      </w:r>
      <w:r>
        <w:rPr>
          <w:rFonts w:ascii="仿宋" w:eastAsia="仿宋" w:hAnsi="仿宋" w:hint="eastAsia"/>
          <w:sz w:val="30"/>
          <w:szCs w:val="30"/>
        </w:rPr>
        <w:lastRenderedPageBreak/>
        <w:t>死亡证明。若旅游者为宣告死亡，须提供人民法院出具的宣告死亡证明文件；</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（五）旅游者残疾的，提供保险人指定或认可的医疗机构或司法机关出具的残疾鉴定诊断书；</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（六）旅游者支出医疗和看护费用的，提供县级以上（含县级）医院或保险人认可的医疗机构出具的医疗费用收据</w:t>
      </w:r>
      <w:r w:rsidR="00A00A73">
        <w:rPr>
          <w:rFonts w:ascii="仿宋" w:eastAsia="仿宋" w:hAnsi="仿宋" w:hint="eastAsia"/>
          <w:sz w:val="30"/>
          <w:szCs w:val="30"/>
        </w:rPr>
        <w:t>、诊断证明、住院证明及病历等；旅游者在境外就医的，需提供境外</w:t>
      </w:r>
      <w:r>
        <w:rPr>
          <w:rFonts w:ascii="仿宋" w:eastAsia="仿宋" w:hAnsi="仿宋" w:hint="eastAsia"/>
          <w:sz w:val="30"/>
          <w:szCs w:val="30"/>
        </w:rPr>
        <w:t>医院出具的医疗费用收据、诊断证明、住院证明及病历等;</w:t>
      </w:r>
    </w:p>
    <w:p w:rsidR="00F50649" w:rsidRDefault="007C3632">
      <w:pPr>
        <w:ind w:firstLineChars="200" w:firstLine="600"/>
        <w:rPr>
          <w:rFonts w:ascii="仿宋" w:eastAsia="仿宋" w:hAnsi="仿宋"/>
          <w:b/>
          <w:sz w:val="30"/>
          <w:szCs w:val="30"/>
        </w:rPr>
      </w:pPr>
      <w:r>
        <w:rPr>
          <w:rFonts w:ascii="仿宋" w:eastAsia="仿宋" w:hAnsi="仿宋" w:hint="eastAsia"/>
          <w:sz w:val="30"/>
          <w:szCs w:val="30"/>
        </w:rPr>
        <w:t>（七）其他投保人、被保险人所能提供的与确认保险事故的性质、原因、损失程度等有关的证明和资料。</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投保人、被保险人未履行前款约定的单证提供义务，导致保险人无法核实损失情况的，保险人对无法核实部分不承担赔偿责任。</w:t>
      </w:r>
    </w:p>
    <w:p w:rsidR="00F50649" w:rsidRDefault="007C3632">
      <w:pPr>
        <w:jc w:val="center"/>
        <w:rPr>
          <w:rFonts w:ascii="仿宋" w:eastAsia="仿宋" w:hAnsi="仿宋"/>
          <w:b/>
          <w:sz w:val="30"/>
          <w:szCs w:val="30"/>
        </w:rPr>
      </w:pPr>
      <w:r>
        <w:rPr>
          <w:rFonts w:ascii="仿宋" w:eastAsia="仿宋" w:hAnsi="仿宋" w:hint="eastAsia"/>
          <w:b/>
          <w:sz w:val="30"/>
          <w:szCs w:val="30"/>
        </w:rPr>
        <w:t>赔偿处理</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在保险期间内，旅游者因遭受保险事故且在事故发生之日起失踪，后经人民法院宣告死亡的，保险人应根据该判决进行赔偿，赔偿金额为每人人身伤亡责任限额。但若旅游者被宣告死亡后生还的，保险赔偿金受领人应于知道或应当知道旅游者生还后30日内退还保险人支付的赔偿金。</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保险人可以向被保险人履行赔偿义务，也可以根据被保险人的要求直接向旅游者进行赔偿。</w:t>
      </w:r>
    </w:p>
    <w:p w:rsidR="00F50649" w:rsidRDefault="00E24178">
      <w:pPr>
        <w:tabs>
          <w:tab w:val="left" w:pos="-720"/>
          <w:tab w:val="left" w:pos="-482"/>
          <w:tab w:val="left" w:pos="-360"/>
          <w:tab w:val="left" w:pos="-198"/>
          <w:tab w:val="left" w:pos="0"/>
          <w:tab w:val="left" w:pos="96"/>
        </w:tabs>
        <w:ind w:left="600"/>
        <w:outlineLvl w:val="2"/>
        <w:rPr>
          <w:rFonts w:ascii="仿宋" w:eastAsia="仿宋" w:hAnsi="仿宋"/>
          <w:b/>
          <w:sz w:val="30"/>
          <w:szCs w:val="30"/>
        </w:rPr>
      </w:pPr>
      <w:bookmarkStart w:id="14" w:name="_Toc528168027"/>
      <w:r>
        <w:rPr>
          <w:rFonts w:ascii="仿宋" w:eastAsia="仿宋" w:hAnsi="仿宋" w:hint="eastAsia"/>
          <w:b/>
          <w:sz w:val="30"/>
          <w:szCs w:val="30"/>
        </w:rPr>
        <w:t>五十六</w:t>
      </w:r>
      <w:r w:rsidR="007C3632">
        <w:rPr>
          <w:rFonts w:ascii="仿宋" w:eastAsia="仿宋" w:hAnsi="仿宋" w:hint="eastAsia"/>
          <w:b/>
          <w:sz w:val="30"/>
          <w:szCs w:val="30"/>
        </w:rPr>
        <w:t>、附加紧急救援保险</w:t>
      </w:r>
      <w:bookmarkEnd w:id="14"/>
    </w:p>
    <w:p w:rsidR="00F50649" w:rsidRDefault="007C3632">
      <w:pPr>
        <w:jc w:val="center"/>
        <w:rPr>
          <w:rFonts w:ascii="仿宋" w:eastAsia="仿宋" w:hAnsi="仿宋"/>
          <w:b/>
          <w:sz w:val="30"/>
          <w:szCs w:val="30"/>
        </w:rPr>
      </w:pPr>
      <w:r>
        <w:rPr>
          <w:rFonts w:ascii="仿宋" w:eastAsia="仿宋" w:hAnsi="仿宋" w:hint="eastAsia"/>
          <w:b/>
          <w:sz w:val="30"/>
          <w:szCs w:val="30"/>
        </w:rPr>
        <w:t>保险责任</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在保险期间内，被保险人接待的境内外旅游者持有效证件在旅行期间因遭受意外事故或者患急性病时，经保险人委托的救援机构确认旅游者需</w:t>
      </w:r>
      <w:r>
        <w:rPr>
          <w:rFonts w:ascii="仿宋" w:eastAsia="仿宋" w:hAnsi="仿宋" w:hint="eastAsia"/>
          <w:sz w:val="30"/>
          <w:szCs w:val="30"/>
        </w:rPr>
        <w:lastRenderedPageBreak/>
        <w:t xml:space="preserve">要以下救助服务时，在保险单载明的每人紧急救援责任限额范围内，保险人承担以下责任及其费用： </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(一)紧急医疗转运</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1、将旅游者转运到距保险事故发生地最近且最合适的所在地医院。</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2、救援机构授权医生认为当地医院的医疗条件不能保证旅游者得到及时充分的医疗救助时，旅游者将被转运到其它医疗条件合适的所在地的医院或者邻近国家的医院。该次医疗转运责任终止。</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3、在转运过程中，因病情需要，救援机构将派遣医护人员护送旅游者。</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4、对旅游者的紧急医疗转运手段，以在事发地能够提供的最合适的手段为限。若以空运为转运方式，一般使用正常航班。若救援机构授权医生认为必要，可以包机或者使用医疗救护专用飞机运送旅游者。</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(二)医疗遣返</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对于在境外遭受意外事故或者患急性病的旅游者，保险人承担以下责任和费用：</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1、救援机构授权医生认为旅游者的伤势或病情已稳定，救援机构将安排旅游者乘坐正常航班返回中国境内。如救援机构授权医生认为必要，可以在转运旅游者回中国境内过程中提供医疗护送。</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2、救援机构授权医生认为旅游者伤势或病情允许，救援机构将根据旅游者的指定安排其回到中国境内的国际机场。若未指定或者不能指定有关地点，旅游者将被送至离其居住地最近的国际机场。如救援机构授权医生认为旅游者在抵达中国境内时需入院治疗，旅游者将被送到上述国际机场所在地旅游者指定的任意一家医院。若旅游者未指定或者不能指定有关医院，旅游者将被送至保险人指定的医院，该次医疗遣返责任终止。</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lastRenderedPageBreak/>
        <w:t>3、如救援机构授权医生认为旅游者的健康状况允许其乘坐正常航班返回中国，旅游者应使用其开始旅行时购买的原始回程机票。若旅游者无原始回程机票，则旅游者从所在地返回中国境内的单程机票费由旅游者自负。若旅游者所购买的原始回程机票，由于救援过程而过期失效，救援机构将承担旅游者的回程机票费。</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（三）</w:t>
      </w:r>
      <w:r w:rsidR="009F3354" w:rsidRPr="002C76FF">
        <w:rPr>
          <w:rFonts w:ascii="仿宋" w:eastAsia="仿宋" w:hAnsi="仿宋"/>
          <w:sz w:val="30"/>
          <w:szCs w:val="30"/>
        </w:rPr>
        <w:t>住院期间医疗费用的担保和/或垫付</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在旅游者家属向保险人提供与住院押金等值的现金担保的情况下，保险人在4万元人民币额度内为旅游者提供境外住院期间医疗费用的担保，在2万人民币额度内为旅游者提供境内住院期间医疗费用的担保，但在本部分保险责任项下保险人不承担旅游者的任何医疗费用、护理费用及与担保相关的费用。</w:t>
      </w:r>
    </w:p>
    <w:p w:rsidR="00F50649" w:rsidRDefault="00012B2B" w:rsidP="00E24178">
      <w:pPr>
        <w:ind w:firstLineChars="200" w:firstLine="600"/>
        <w:rPr>
          <w:rFonts w:ascii="仿宋" w:eastAsia="仿宋" w:hAnsi="仿宋"/>
          <w:sz w:val="30"/>
          <w:szCs w:val="30"/>
        </w:rPr>
      </w:pPr>
      <w:r w:rsidRPr="00012B2B">
        <w:rPr>
          <w:rFonts w:ascii="仿宋" w:eastAsia="仿宋" w:hAnsi="仿宋"/>
          <w:sz w:val="30"/>
          <w:szCs w:val="30"/>
        </w:rPr>
        <w:t>如需要保险人提供住院期间医疗费用垫付的，保险人在基本险责任范围内提供担保或垫付，金额不超过基本险的每次事故每人人身伤亡责任限额。</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（四）健康状况监控</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救援机构在转运过程和旅游者住院期间对旅游者的健康状况进行监控，并及时通知保险人和旅游者的亲属。</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（五）亲属探视</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旅游者独自在境外住院治疗超过</w:t>
      </w:r>
      <w:r w:rsidR="00255C7E">
        <w:rPr>
          <w:rFonts w:ascii="仿宋" w:eastAsia="仿宋" w:hAnsi="仿宋" w:hint="eastAsia"/>
          <w:sz w:val="30"/>
          <w:szCs w:val="30"/>
        </w:rPr>
        <w:t>10</w:t>
      </w:r>
      <w:r>
        <w:rPr>
          <w:rFonts w:ascii="仿宋" w:eastAsia="仿宋" w:hAnsi="仿宋" w:hint="eastAsia"/>
          <w:sz w:val="30"/>
          <w:szCs w:val="30"/>
        </w:rPr>
        <w:t>天时,救援机构将视病情需要,负责提供一张单程机票，让旅游者的一名亲属或朋友前往探视。</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（六）未成年家属回国</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旅游者由于意外事故、急性病被实施紧急医疗转运，导致其同行的未成年家属无人照顾的，救援机构负责将该未成年家属送回中国境内离其居</w:t>
      </w:r>
      <w:r>
        <w:rPr>
          <w:rFonts w:ascii="仿宋" w:eastAsia="仿宋" w:hAnsi="仿宋" w:hint="eastAsia"/>
          <w:sz w:val="30"/>
          <w:szCs w:val="30"/>
        </w:rPr>
        <w:lastRenderedPageBreak/>
        <w:t>住地最近的国际机场，并尽量使用其开始旅行时购买的原始回程机票。如有必要，可安排人员陪送。</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(七)遗体或骨灰运送回国和安葬</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救援机构可以按照旅游者的遗愿或其家属的愿望以及当地政府的规定，负责用正常航班将旅游者的遗体从事发地运至中国境内离其居住地最近的国际机场，并支付灵柩费及运送费，且灵柩费以6000元人民币为限；如选择火葬的，负责其遗体在事发地的火葬费和将骨灰运回中国境内的运送费用（以正常航班为准）；如选择就地安葬的，负责支付最高不超过</w:t>
      </w:r>
      <w:r w:rsidR="000C14B5">
        <w:rPr>
          <w:rFonts w:ascii="仿宋" w:eastAsia="仿宋" w:hAnsi="仿宋" w:hint="eastAsia"/>
          <w:sz w:val="30"/>
          <w:szCs w:val="30"/>
        </w:rPr>
        <w:t>200</w:t>
      </w:r>
      <w:r>
        <w:rPr>
          <w:rFonts w:ascii="仿宋" w:eastAsia="仿宋" w:hAnsi="仿宋" w:hint="eastAsia"/>
          <w:sz w:val="30"/>
          <w:szCs w:val="30"/>
        </w:rPr>
        <w:t>00元人民币的就地安葬相关的费用。</w:t>
      </w:r>
    </w:p>
    <w:p w:rsidR="000C14B5" w:rsidRDefault="000C14B5">
      <w:pPr>
        <w:ind w:firstLineChars="200" w:firstLine="600"/>
        <w:rPr>
          <w:rFonts w:ascii="仿宋" w:eastAsia="仿宋" w:hAnsi="仿宋"/>
          <w:sz w:val="30"/>
          <w:szCs w:val="30"/>
        </w:rPr>
      </w:pPr>
      <w:r>
        <w:rPr>
          <w:rFonts w:ascii="仿宋" w:eastAsia="仿宋" w:hAnsi="仿宋" w:hint="eastAsia"/>
          <w:sz w:val="30"/>
          <w:szCs w:val="30"/>
        </w:rPr>
        <w:t>保险人按照实际被保险人实际支出的旅游者的丧葬费用赔偿丧葬费，最高不超过20000元人民币。</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在保险期间内，被保险人接待的旅游者持有效证件在旅行期间若遇紧急情况或有需要，可以通过拨打保险人指定的救援热线电话，在保险人委托的救援机构提供的下列协助内容范围内，获得及时的帮助，但以下协助服务如需第三方服务提供者提供，则第三方服务费用由旅游者自行承担。保险人无法保证第三方服务提供者的服务质量。最终的服务选择权在于旅游者。</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(一)医疗咨询</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提供24小时电话医疗资讯和医疗建议 。</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(二)介绍医疗服务提供者</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应旅游者要求提供医师、医院、门诊部、牙医以及牙科门诊部（合称“医疗服务提供者”）的名字、地址、电话号码等信息。</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(三)安排住院</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lastRenderedPageBreak/>
        <w:t>如旅游者的健康状况情况严重而需要住院治疗，救援机构将协助安排住院。</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(四)安排递送基本药物</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救援机构为旅游者安排递送其护理和治疗所必需的，而在旅游者所在地无法获得的基本药物和医疗器械。但旅游者应当负责支付药物和医疗器械的费用以及任何递送费用。</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(五)根据旅游者要求，提供接种和签证要求的信息</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(六)介绍境外翻译人员和提供紧急情况下的电话翻译协助</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(七)行李、旅行证件丢失援助</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旅游者在境外丢失其行李或旅行证件后，救援机构将介绍有关的适当机构。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(八)安排法律服务</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向旅游者提供律师和法律从业者的姓名、地址、电话号码等信息，并可协助旅游者安排会见律师，但不为旅游者提供任何法律意见。</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(九)紧急旅行服务援助</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当旅游者在旅行期间遇到紧急情况时，救援机构将协助旅游者预定机票或旅店食宿。</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 xml:space="preserve"> (十)安排保释事宜</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旅游者在境外旅行期间需要保释服务时，在从旅游者或其家属处获得担保付款的前提下，救援机构负责在5000美元的限额内协助安排保释事宜，但旅游者应当负责支付保释金及一切与保释相关的费用。</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(十一)介绍大使馆</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提供距离最近的世界各国领事馆和大使馆的地址、电话号码和对外办</w:t>
      </w:r>
      <w:r>
        <w:rPr>
          <w:rFonts w:ascii="仿宋" w:eastAsia="仿宋" w:hAnsi="仿宋" w:hint="eastAsia"/>
          <w:sz w:val="30"/>
          <w:szCs w:val="30"/>
        </w:rPr>
        <w:lastRenderedPageBreak/>
        <w:t>公时间等信息。</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(十二)安排紧急文件递送</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协助旅游者将紧急文件递送给被保险人的朋友、亲属或业务同事。</w:t>
      </w:r>
    </w:p>
    <w:p w:rsidR="00F50649" w:rsidRDefault="007C3632">
      <w:pPr>
        <w:jc w:val="center"/>
        <w:rPr>
          <w:rFonts w:ascii="仿宋" w:eastAsia="仿宋" w:hAnsi="仿宋"/>
          <w:b/>
          <w:sz w:val="30"/>
          <w:szCs w:val="30"/>
        </w:rPr>
      </w:pPr>
      <w:r>
        <w:rPr>
          <w:rFonts w:ascii="仿宋" w:eastAsia="仿宋" w:hAnsi="仿宋" w:hint="eastAsia"/>
          <w:b/>
          <w:sz w:val="30"/>
          <w:szCs w:val="30"/>
        </w:rPr>
        <w:t>责任免除</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发生以下情况，保险人不承担保险责任：</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（一）旅游者无合法居留身份；</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（二）旅游者的犯罪或拒捕行为造成的后果；</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（三）旅游者受毒品、管制药物影响期间；</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（四）旅游者因从事非法、犯罪活动期间或被依法拘留、服刑期间。</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五）由于保险人及救援机构无法控制的原因，直接或间接造成无法履行或延误履行紧急救援责任的，保险人不承担相应责任。保险人无法控制的原因包括（但不限于）自然灾害、罢工、航班条件、战争、当地政府或国际组织行为。</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发生以下情况和费用，保险人也不承担紧急救援保险责任：</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（一）旅游者为了接受治疗或疗养而旅行期间；</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（二）</w:t>
      </w:r>
      <w:r w:rsidR="005D5386">
        <w:rPr>
          <w:rFonts w:ascii="仿宋" w:eastAsia="仿宋" w:hAnsi="仿宋" w:hint="eastAsia"/>
          <w:b/>
          <w:sz w:val="30"/>
          <w:szCs w:val="30"/>
        </w:rPr>
        <w:t>旅游者</w:t>
      </w:r>
      <w:r>
        <w:rPr>
          <w:rFonts w:ascii="仿宋" w:eastAsia="仿宋" w:hAnsi="仿宋" w:hint="eastAsia"/>
          <w:b/>
          <w:sz w:val="30"/>
          <w:szCs w:val="30"/>
        </w:rPr>
        <w:t>患精神病或精神分裂、先天性疾病（包括先天性畸形）、遗传性疾病、性传播疾病、法定传染病、获得性免疫缺陷综合症（艾滋病）或感染获得性免疫缺陷综合症病毒（HIV呈阳性）期间；</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（三）未经救援机构授权医生事先同意的转运和救护。</w:t>
      </w:r>
    </w:p>
    <w:p w:rsidR="00F50649" w:rsidRDefault="007C3632">
      <w:pPr>
        <w:jc w:val="center"/>
        <w:rPr>
          <w:rFonts w:ascii="仿宋" w:eastAsia="仿宋" w:hAnsi="仿宋"/>
          <w:b/>
          <w:sz w:val="30"/>
          <w:szCs w:val="30"/>
        </w:rPr>
      </w:pPr>
      <w:r>
        <w:rPr>
          <w:rFonts w:ascii="仿宋" w:eastAsia="仿宋" w:hAnsi="仿宋" w:hint="eastAsia"/>
          <w:b/>
          <w:sz w:val="30"/>
          <w:szCs w:val="30"/>
        </w:rPr>
        <w:t>保险责任起迄</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保险人承担本部分项下保险责任的期间为被保险人与旅游者签订的旅游合同约定的旅行时间，以被保险人提前申报的组团清单所载明的旅游行程起迄时间为准。</w:t>
      </w:r>
    </w:p>
    <w:p w:rsidR="00F50649" w:rsidRDefault="007C3632">
      <w:pPr>
        <w:jc w:val="center"/>
        <w:rPr>
          <w:rFonts w:ascii="仿宋" w:eastAsia="仿宋" w:hAnsi="仿宋"/>
          <w:b/>
          <w:sz w:val="30"/>
          <w:szCs w:val="30"/>
        </w:rPr>
      </w:pPr>
      <w:r>
        <w:rPr>
          <w:rFonts w:ascii="仿宋" w:eastAsia="仿宋" w:hAnsi="仿宋" w:hint="eastAsia"/>
          <w:b/>
          <w:sz w:val="30"/>
          <w:szCs w:val="30"/>
        </w:rPr>
        <w:lastRenderedPageBreak/>
        <w:t>其他事项</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保险人根据授权医生意见对紧急救援做出安排，有权拒绝任何不利于旅游者健康状况和安全的请求。如保险人或救援机构认为有关保险责任的费用有不合理之处，保险人有权将费用限制在合理正常、符合国际惯例的范围之内。</w:t>
      </w:r>
    </w:p>
    <w:p w:rsidR="00F50649" w:rsidRDefault="007C3632">
      <w:pPr>
        <w:ind w:firstLineChars="200" w:firstLine="600"/>
        <w:rPr>
          <w:rFonts w:ascii="仿宋" w:eastAsia="仿宋" w:hAnsi="仿宋"/>
          <w:sz w:val="30"/>
          <w:szCs w:val="30"/>
        </w:rPr>
      </w:pPr>
      <w:r>
        <w:rPr>
          <w:rFonts w:ascii="仿宋" w:eastAsia="仿宋" w:hAnsi="仿宋" w:hint="eastAsia"/>
          <w:sz w:val="30"/>
          <w:szCs w:val="30"/>
        </w:rPr>
        <w:t>对旅游者所进行的任何救援和服务都要遵守有关国际公约，以及旅游者所在地的法律规定。</w:t>
      </w:r>
    </w:p>
    <w:p w:rsidR="00F50649" w:rsidRDefault="007C3632">
      <w:pPr>
        <w:ind w:firstLineChars="200" w:firstLine="602"/>
        <w:rPr>
          <w:rFonts w:ascii="仿宋" w:eastAsia="仿宋" w:hAnsi="仿宋"/>
          <w:b/>
          <w:sz w:val="30"/>
          <w:szCs w:val="30"/>
        </w:rPr>
      </w:pPr>
      <w:r>
        <w:rPr>
          <w:rFonts w:ascii="仿宋" w:eastAsia="仿宋" w:hAnsi="仿宋" w:hint="eastAsia"/>
          <w:b/>
          <w:sz w:val="30"/>
          <w:szCs w:val="30"/>
        </w:rPr>
        <w:t>如果旅游者不能严格遵守保险人和救援机构所决定的救援程序，保险人将不承担本保险合同中所规定的一切紧急救援保险责任，立即停止所有的救援服务，不支付任何由于不听从救援机构的意见或没有征得救援机构同意而产生的费用。若旅游者拒绝救援机构所建议的救援程序，保险人将不承担因此而带来的任何后果。</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在本附加险保险责任项下，被保险人应在其负责接待的旅游者出行前将组团清单发送给保险人，列明每个旅游者的姓名、身份证号码/护照号码、旅游行程起迄时间及其他基本信息，作为保险人确定应付保险费和承担保险责任的依据。</w:t>
      </w:r>
    </w:p>
    <w:p w:rsidR="00F50649" w:rsidRDefault="007C3632">
      <w:pPr>
        <w:ind w:firstLineChars="200" w:firstLine="600"/>
        <w:rPr>
          <w:rFonts w:ascii="仿宋" w:eastAsia="仿宋" w:hAnsi="仿宋"/>
          <w:b/>
          <w:sz w:val="30"/>
          <w:szCs w:val="30"/>
        </w:rPr>
      </w:pPr>
      <w:r>
        <w:rPr>
          <w:rFonts w:ascii="仿宋" w:eastAsia="仿宋" w:hAnsi="仿宋" w:hint="eastAsia"/>
          <w:sz w:val="30"/>
          <w:szCs w:val="30"/>
        </w:rPr>
        <w:t>除另有约定外，投保人应在旅游者出行前交清应付保险费。</w:t>
      </w:r>
      <w:r>
        <w:rPr>
          <w:rFonts w:ascii="仿宋" w:eastAsia="仿宋" w:hAnsi="仿宋" w:hint="eastAsia"/>
          <w:b/>
          <w:sz w:val="30"/>
          <w:szCs w:val="30"/>
        </w:rPr>
        <w:t>保险费交清前发生的保险事故，保险人不负责赔偿。</w:t>
      </w:r>
    </w:p>
    <w:p w:rsidR="00F50649" w:rsidRDefault="00E24178">
      <w:pPr>
        <w:tabs>
          <w:tab w:val="left" w:pos="-720"/>
          <w:tab w:val="left" w:pos="-482"/>
          <w:tab w:val="left" w:pos="-360"/>
          <w:tab w:val="left" w:pos="-198"/>
          <w:tab w:val="left" w:pos="0"/>
          <w:tab w:val="left" w:pos="96"/>
        </w:tabs>
        <w:ind w:left="600"/>
        <w:outlineLvl w:val="2"/>
        <w:rPr>
          <w:rFonts w:ascii="仿宋" w:eastAsia="仿宋" w:hAnsi="仿宋"/>
          <w:b/>
          <w:sz w:val="30"/>
          <w:szCs w:val="30"/>
        </w:rPr>
      </w:pPr>
      <w:bookmarkStart w:id="15" w:name="_Toc528168028"/>
      <w:r>
        <w:rPr>
          <w:rFonts w:ascii="仿宋" w:eastAsia="仿宋" w:hAnsi="仿宋" w:hint="eastAsia"/>
          <w:b/>
          <w:sz w:val="30"/>
          <w:szCs w:val="30"/>
        </w:rPr>
        <w:t>五十七</w:t>
      </w:r>
      <w:r w:rsidR="007C3632">
        <w:rPr>
          <w:rFonts w:ascii="仿宋" w:eastAsia="仿宋" w:hAnsi="仿宋" w:hint="eastAsia"/>
          <w:b/>
          <w:sz w:val="30"/>
          <w:szCs w:val="30"/>
        </w:rPr>
        <w:t>、附加旅行取消损失保险</w:t>
      </w:r>
      <w:bookmarkEnd w:id="15"/>
    </w:p>
    <w:p w:rsidR="00F50649" w:rsidRDefault="007C3632">
      <w:pPr>
        <w:jc w:val="center"/>
        <w:rPr>
          <w:rFonts w:ascii="仿宋" w:eastAsia="仿宋" w:hAnsi="仿宋"/>
          <w:b/>
          <w:sz w:val="30"/>
          <w:szCs w:val="30"/>
        </w:rPr>
      </w:pPr>
      <w:r>
        <w:rPr>
          <w:rFonts w:ascii="仿宋" w:eastAsia="仿宋" w:hAnsi="仿宋" w:hint="eastAsia"/>
          <w:b/>
          <w:sz w:val="30"/>
          <w:szCs w:val="30"/>
        </w:rPr>
        <w:t>保险责任</w:t>
      </w:r>
    </w:p>
    <w:p w:rsidR="00F50649" w:rsidRDefault="007C3632">
      <w:pPr>
        <w:spacing w:line="600" w:lineRule="exact"/>
        <w:ind w:firstLineChars="200" w:firstLine="600"/>
        <w:rPr>
          <w:rFonts w:ascii="仿宋" w:eastAsia="仿宋" w:hAnsi="仿宋"/>
          <w:bCs/>
          <w:sz w:val="30"/>
          <w:szCs w:val="30"/>
        </w:rPr>
      </w:pPr>
      <w:r>
        <w:rPr>
          <w:rFonts w:ascii="仿宋" w:eastAsia="仿宋" w:hAnsi="仿宋" w:hint="eastAsia"/>
          <w:bCs/>
          <w:sz w:val="30"/>
          <w:szCs w:val="30"/>
        </w:rPr>
        <w:t>在保险期间内，政府有关部门由于下列原因发布橙色及以上预警，或者已经开始的旅游由于下列原因被迫中断的，被保险人需要退回旅游者旅游费用的，但被保险人为组织旅游者已经发生的，无法向旅游者收取，也</w:t>
      </w:r>
      <w:r>
        <w:rPr>
          <w:rFonts w:ascii="仿宋" w:eastAsia="仿宋" w:hAnsi="仿宋" w:hint="eastAsia"/>
          <w:bCs/>
          <w:sz w:val="30"/>
          <w:szCs w:val="30"/>
        </w:rPr>
        <w:lastRenderedPageBreak/>
        <w:t>无法从旅游辅助服务者处退回的有关食宿、交通等费用或额外支出合理、必要的退票、退房等手续费用的损失，保险人在本附加险合同约定的责任限额内按实际损失进行赔偿：</w:t>
      </w:r>
    </w:p>
    <w:p w:rsidR="00F50649" w:rsidRDefault="007C3632">
      <w:pPr>
        <w:spacing w:line="600" w:lineRule="exact"/>
        <w:ind w:firstLineChars="200" w:firstLine="600"/>
        <w:rPr>
          <w:rFonts w:ascii="仿宋" w:eastAsia="仿宋" w:hAnsi="仿宋"/>
          <w:bCs/>
          <w:sz w:val="30"/>
          <w:szCs w:val="30"/>
        </w:rPr>
      </w:pPr>
      <w:r>
        <w:rPr>
          <w:rFonts w:ascii="仿宋" w:eastAsia="仿宋" w:hAnsi="仿宋" w:hint="eastAsia"/>
          <w:bCs/>
          <w:sz w:val="30"/>
          <w:szCs w:val="30"/>
        </w:rPr>
        <w:t>1、水旱灾害、气象灾害、地震灾害、地质灾害、海洋灾害等自然灾害；</w:t>
      </w:r>
    </w:p>
    <w:p w:rsidR="00F50649" w:rsidRDefault="007C3632">
      <w:pPr>
        <w:spacing w:line="600" w:lineRule="exact"/>
        <w:ind w:firstLineChars="200" w:firstLine="600"/>
        <w:rPr>
          <w:rFonts w:ascii="仿宋" w:eastAsia="仿宋" w:hAnsi="仿宋"/>
          <w:bCs/>
          <w:sz w:val="30"/>
          <w:szCs w:val="30"/>
        </w:rPr>
      </w:pPr>
      <w:r>
        <w:rPr>
          <w:rFonts w:ascii="仿宋" w:eastAsia="仿宋" w:hAnsi="仿宋" w:hint="eastAsia"/>
          <w:bCs/>
          <w:sz w:val="30"/>
          <w:szCs w:val="30"/>
        </w:rPr>
        <w:t>2、战争、类似战争行为、敌对行为、武装冲突、恐怖活动、骚乱、暴动；</w:t>
      </w:r>
    </w:p>
    <w:p w:rsidR="00F50649" w:rsidRDefault="007C3632">
      <w:pPr>
        <w:spacing w:line="600" w:lineRule="exact"/>
        <w:ind w:firstLineChars="200" w:firstLine="600"/>
        <w:rPr>
          <w:rFonts w:ascii="仿宋" w:eastAsia="仿宋" w:hAnsi="仿宋"/>
          <w:bCs/>
          <w:sz w:val="30"/>
          <w:szCs w:val="30"/>
        </w:rPr>
      </w:pPr>
      <w:r>
        <w:rPr>
          <w:rFonts w:ascii="仿宋" w:eastAsia="仿宋" w:hAnsi="仿宋" w:hint="eastAsia"/>
          <w:bCs/>
          <w:sz w:val="30"/>
          <w:szCs w:val="30"/>
        </w:rPr>
        <w:t>3、传染病疫情、群体性不明原因疾病等公共卫生事件；</w:t>
      </w:r>
    </w:p>
    <w:p w:rsidR="00F50649" w:rsidRDefault="007C3632">
      <w:pPr>
        <w:spacing w:line="600" w:lineRule="exact"/>
        <w:ind w:firstLineChars="200" w:firstLine="600"/>
        <w:rPr>
          <w:rFonts w:ascii="仿宋" w:eastAsia="仿宋" w:hAnsi="仿宋"/>
          <w:bCs/>
          <w:sz w:val="30"/>
          <w:szCs w:val="30"/>
        </w:rPr>
      </w:pPr>
      <w:r>
        <w:rPr>
          <w:rFonts w:ascii="仿宋" w:eastAsia="仿宋" w:hAnsi="仿宋" w:hint="eastAsia"/>
          <w:bCs/>
          <w:sz w:val="30"/>
          <w:szCs w:val="30"/>
        </w:rPr>
        <w:t>4、</w:t>
      </w:r>
      <w:r>
        <w:rPr>
          <w:rFonts w:ascii="仿宋" w:eastAsia="仿宋" w:hAnsi="仿宋"/>
          <w:bCs/>
          <w:sz w:val="30"/>
          <w:szCs w:val="30"/>
        </w:rPr>
        <w:t>因被保险人管理不善等可归责于被保险人过失导致的旅行取消，包括但不限于拒签、出境受阻等。</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责任免除</w:t>
      </w:r>
    </w:p>
    <w:p w:rsidR="00F50649" w:rsidRDefault="007C3632">
      <w:pPr>
        <w:spacing w:line="600" w:lineRule="exact"/>
        <w:ind w:firstLineChars="200" w:firstLine="602"/>
        <w:rPr>
          <w:rFonts w:ascii="仿宋" w:eastAsia="仿宋" w:hAnsi="仿宋"/>
          <w:b/>
          <w:sz w:val="30"/>
          <w:szCs w:val="30"/>
        </w:rPr>
      </w:pPr>
      <w:r>
        <w:rPr>
          <w:rFonts w:ascii="仿宋" w:eastAsia="仿宋" w:hAnsi="仿宋"/>
          <w:b/>
          <w:sz w:val="30"/>
          <w:szCs w:val="30"/>
        </w:rPr>
        <w:t>下列损失、费用和责任，保险人不负责赔偿：</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1、</w:t>
      </w:r>
      <w:r>
        <w:rPr>
          <w:rFonts w:ascii="仿宋" w:eastAsia="仿宋" w:hAnsi="仿宋"/>
          <w:b/>
          <w:sz w:val="30"/>
          <w:szCs w:val="30"/>
        </w:rPr>
        <w:t>按本保险单载明的免赔率计算的免赔额；</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被保险人已经根据其与相关方的约定获得补偿的损失。</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投保人、被保险人义务</w:t>
      </w:r>
    </w:p>
    <w:p w:rsidR="00F50649" w:rsidRDefault="007C3632">
      <w:pPr>
        <w:spacing w:line="600" w:lineRule="exact"/>
        <w:ind w:firstLineChars="200" w:firstLine="602"/>
        <w:rPr>
          <w:rFonts w:ascii="仿宋" w:eastAsia="仿宋" w:hAnsi="仿宋"/>
          <w:b/>
          <w:sz w:val="30"/>
          <w:szCs w:val="30"/>
        </w:rPr>
      </w:pPr>
      <w:r>
        <w:rPr>
          <w:rFonts w:ascii="仿宋" w:eastAsia="仿宋" w:hAnsi="仿宋"/>
          <w:b/>
          <w:sz w:val="30"/>
          <w:szCs w:val="30"/>
        </w:rPr>
        <w:t>未发生保险事故，被保险人谎称发生了保险事故，向保险人提出赔偿请求的，保险人有权解除合同，并不退还保险费。</w:t>
      </w:r>
    </w:p>
    <w:p w:rsidR="00F50649" w:rsidRDefault="007C3632">
      <w:pPr>
        <w:spacing w:line="600" w:lineRule="exact"/>
        <w:ind w:firstLineChars="200" w:firstLine="602"/>
        <w:rPr>
          <w:rFonts w:ascii="仿宋" w:eastAsia="仿宋" w:hAnsi="仿宋"/>
          <w:b/>
          <w:sz w:val="30"/>
          <w:szCs w:val="30"/>
        </w:rPr>
      </w:pPr>
      <w:r>
        <w:rPr>
          <w:rFonts w:ascii="仿宋" w:eastAsia="仿宋" w:hAnsi="仿宋"/>
          <w:b/>
          <w:sz w:val="30"/>
          <w:szCs w:val="30"/>
        </w:rPr>
        <w:t>保险事故发生后，被保险人以伪造、变造的有关证明、资料或者其他证据，编造虚假的事故原因或者夸大损失程度的，保险人对其虚报的部分不承担赔责任。</w:t>
      </w:r>
    </w:p>
    <w:p w:rsidR="00F50649" w:rsidRDefault="007C3632">
      <w:pPr>
        <w:spacing w:line="600" w:lineRule="exact"/>
        <w:ind w:firstLineChars="200" w:firstLine="602"/>
        <w:rPr>
          <w:rFonts w:ascii="仿宋" w:eastAsia="仿宋" w:hAnsi="仿宋"/>
          <w:sz w:val="30"/>
          <w:szCs w:val="30"/>
        </w:rPr>
      </w:pPr>
      <w:r>
        <w:rPr>
          <w:rFonts w:ascii="仿宋" w:eastAsia="仿宋" w:hAnsi="仿宋"/>
          <w:b/>
          <w:sz w:val="30"/>
          <w:szCs w:val="30"/>
        </w:rPr>
        <w:t>投保人、被保险人或者受益人有前两项规定行为之一，致使保险人支付保险金或者支出费用的，应当退回或者赔偿。</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赔偿处理</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本附加险负责赔偿的交通费用是指：旅行取消后，被保险人额外支出的合理、必要的费用，包括：往返机场、车站、码头与住宿地之间的交通</w:t>
      </w:r>
      <w:r>
        <w:rPr>
          <w:rFonts w:ascii="仿宋" w:eastAsia="仿宋" w:hAnsi="仿宋"/>
          <w:sz w:val="30"/>
          <w:szCs w:val="30"/>
        </w:rPr>
        <w:lastRenderedPageBreak/>
        <w:t>费用；因退票而损失的原已购买的机票、车票、船票等实际发生的交通票费用。</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本附加险负责赔偿的食宿费用包括旅行取消后的食宿费用、已经预定但未能入住的食宿费用等。</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本附加险负责赔偿的费用标准采用经济性标准，经济性标准是指赔偿标准不高于旅游团原预定的费用标准，但返程费用的赔偿标准仅限于原购买的同等机票舱位、车票席别或船票座位。</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因本附加险保险责任第1、2</w:t>
      </w:r>
      <w:r>
        <w:rPr>
          <w:rFonts w:ascii="仿宋" w:eastAsia="仿宋" w:hAnsi="仿宋" w:hint="eastAsia"/>
          <w:sz w:val="30"/>
          <w:szCs w:val="30"/>
        </w:rPr>
        <w:t>、3</w:t>
      </w:r>
      <w:r>
        <w:rPr>
          <w:rFonts w:ascii="仿宋" w:eastAsia="仿宋" w:hAnsi="仿宋"/>
          <w:sz w:val="30"/>
          <w:szCs w:val="30"/>
        </w:rPr>
        <w:t>款导致的，</w:t>
      </w:r>
      <w:r>
        <w:rPr>
          <w:rFonts w:ascii="仿宋" w:eastAsia="仿宋" w:hAnsi="仿宋"/>
          <w:b/>
          <w:sz w:val="30"/>
          <w:szCs w:val="30"/>
        </w:rPr>
        <w:t>本附加险仅赔偿实际发生返程费用的</w:t>
      </w:r>
      <w:r>
        <w:rPr>
          <w:rFonts w:ascii="仿宋" w:eastAsia="仿宋" w:hAnsi="仿宋" w:hint="eastAsia"/>
          <w:b/>
          <w:sz w:val="30"/>
          <w:szCs w:val="30"/>
        </w:rPr>
        <w:t>75</w:t>
      </w:r>
      <w:r>
        <w:rPr>
          <w:rFonts w:ascii="仿宋" w:eastAsia="仿宋" w:hAnsi="仿宋"/>
          <w:b/>
          <w:sz w:val="30"/>
          <w:szCs w:val="30"/>
        </w:rPr>
        <w:t>%。</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被保险人向保险人请求赔偿时，应提交以下作为索赔依据的证明和材料：</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1、与旅游者签署的退团款协议；</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2、旅游合同、旅游行程单与实际旅行行程、旅游者名单、伤亡旅游者身份证明复印件；</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3、出险索赔通知书、出险事故经过（导游书写,三名以上游客签名并加盖旅行社公章）；</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4、旅行取消证明或其它能够确认保险事故的性质、原因和损失程度等有关的证明和资料；</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5、费用损失清单及凭证，包括但不限于已交的旅行费用发票或收据，该次旅程实际未使用且不可退还的旅行费用的证明，有关机构（如旅行社、酒店）出具的没有出发、使用或入住的证明，预付费用以及订金退款金额确认书；</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6、旅行社指定账户复印件。</w:t>
      </w:r>
    </w:p>
    <w:p w:rsidR="00F50649" w:rsidRDefault="00E24178">
      <w:pPr>
        <w:tabs>
          <w:tab w:val="left" w:pos="-720"/>
          <w:tab w:val="left" w:pos="-482"/>
          <w:tab w:val="left" w:pos="-360"/>
          <w:tab w:val="left" w:pos="-198"/>
          <w:tab w:val="left" w:pos="0"/>
          <w:tab w:val="left" w:pos="96"/>
        </w:tabs>
        <w:ind w:left="600"/>
        <w:outlineLvl w:val="2"/>
        <w:rPr>
          <w:rFonts w:ascii="仿宋" w:eastAsia="仿宋" w:hAnsi="仿宋"/>
          <w:b/>
          <w:sz w:val="30"/>
          <w:szCs w:val="30"/>
        </w:rPr>
      </w:pPr>
      <w:bookmarkStart w:id="16" w:name="_Toc528168029"/>
      <w:r>
        <w:rPr>
          <w:rFonts w:ascii="仿宋" w:eastAsia="仿宋" w:hAnsi="仿宋" w:hint="eastAsia"/>
          <w:b/>
          <w:sz w:val="30"/>
          <w:szCs w:val="30"/>
        </w:rPr>
        <w:t>五十八</w:t>
      </w:r>
      <w:r w:rsidR="007C3632">
        <w:rPr>
          <w:rFonts w:ascii="仿宋" w:eastAsia="仿宋" w:hAnsi="仿宋" w:hint="eastAsia"/>
          <w:b/>
          <w:sz w:val="30"/>
          <w:szCs w:val="30"/>
        </w:rPr>
        <w:t>、附加旅行延误损失保险</w:t>
      </w:r>
      <w:bookmarkEnd w:id="16"/>
    </w:p>
    <w:p w:rsidR="00F50649" w:rsidRDefault="007C3632">
      <w:pPr>
        <w:spacing w:line="600" w:lineRule="exact"/>
        <w:jc w:val="center"/>
        <w:rPr>
          <w:rFonts w:ascii="仿宋" w:eastAsia="仿宋" w:hAnsi="仿宋"/>
          <w:b/>
          <w:sz w:val="30"/>
          <w:szCs w:val="30"/>
        </w:rPr>
      </w:pPr>
      <w:r>
        <w:rPr>
          <w:rFonts w:ascii="仿宋" w:eastAsia="仿宋" w:hAnsi="仿宋" w:hint="eastAsia"/>
          <w:b/>
          <w:sz w:val="30"/>
          <w:szCs w:val="30"/>
        </w:rPr>
        <w:lastRenderedPageBreak/>
        <w:t>保险责任</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保险期间内，由于以下原因导致被保险人为其负责组织、接待的旅游者预订行程中原计划搭乘的交通工具因故延误连续六小时以上，本保险负责赔偿被保险人因延误而支出的食宿、交通等合理、必要的费用，但不包括旅行社疏忽、过失所致旅程延误引致的上述费用，且被保险项下赔偿最高不超过本保险合同中保险单所载明的限额。</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1．水旱灾害、气象灾害</w:t>
      </w:r>
      <w:r w:rsidR="002A28CD">
        <w:rPr>
          <w:rFonts w:ascii="仿宋" w:eastAsia="仿宋" w:hAnsi="仿宋" w:hint="eastAsia"/>
          <w:sz w:val="30"/>
          <w:szCs w:val="30"/>
        </w:rPr>
        <w:t>（包括恶劣天气）</w:t>
      </w:r>
      <w:r>
        <w:rPr>
          <w:rFonts w:ascii="仿宋" w:eastAsia="仿宋" w:hAnsi="仿宋" w:hint="eastAsia"/>
          <w:sz w:val="30"/>
          <w:szCs w:val="30"/>
        </w:rPr>
        <w:t>、地震灾害、地质灾害、海洋灾害等自然灾害，传染病疫情、群体性不明原因疾病等公共卫生事件、恐怖活动等社会安全事件以及战争、敌对行为、军事行动、武装冲突、骚乱、暴动等；</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2．航空管制；</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3. 运输工具机械故障；</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4．罢工、劫持或怠工及其他空运、航运工人的临时性抗议活动；</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5、旅游者旅行证件因非被保险人原因遗失或被盗、被抢等。</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本保险项下延误的时间计算自原计划搭乘的交通工具的原定开出时间开始计算，直至搭乘由交通工具承运人安排所提供的最便利的替代交通工具的开出时间为止。</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责任免除</w:t>
      </w:r>
    </w:p>
    <w:p w:rsidR="00F50649" w:rsidRDefault="007C3632">
      <w:pPr>
        <w:spacing w:line="600" w:lineRule="exact"/>
        <w:ind w:firstLineChars="200" w:firstLine="602"/>
        <w:rPr>
          <w:rFonts w:ascii="仿宋" w:eastAsia="仿宋" w:hAnsi="仿宋"/>
          <w:b/>
          <w:sz w:val="30"/>
          <w:szCs w:val="30"/>
        </w:rPr>
      </w:pPr>
      <w:r>
        <w:rPr>
          <w:rFonts w:ascii="仿宋" w:eastAsia="仿宋" w:hAnsi="仿宋"/>
          <w:b/>
          <w:sz w:val="30"/>
          <w:szCs w:val="30"/>
        </w:rPr>
        <w:t>下列损失、费用和责任，保险人不负责赔偿：</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1、</w:t>
      </w:r>
      <w:r>
        <w:rPr>
          <w:rFonts w:ascii="仿宋" w:eastAsia="仿宋" w:hAnsi="仿宋"/>
          <w:b/>
          <w:sz w:val="30"/>
          <w:szCs w:val="30"/>
        </w:rPr>
        <w:t>按本保险单载明的免赔率计算的免赔额；</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被保险人已经根据其与相关方的约定获得补偿的损失。</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投保人、被保险人义务</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未发生保险事故，被保险人谎称发生了保险事故，向保险人提出赔偿请求的，保险人有权解除合同，并不退还保险费。</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lastRenderedPageBreak/>
        <w:t>保险事故发生后，被保险人以伪造、变造的有关证明、资料或者其他证据，编造虚假的事故原因或者夸大损失程度的，保险人对其虚报的部分不承担赔偿责任。</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投保人、被保险人或者受益人有前两款项规定行为之一，致使保险人支付保险金或者支出费用的，应当退回或者赔偿。</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赔偿处理</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本附加险负责赔偿的交通费用是指：旅程延误后，被保险人额外支出的合理、必要的费用，包括：往返机场、车站、码头与住宿地之间的交通费用；因机票、车票、船票等交通票改签或退票而产生的手续费用；因确实无法改签或退票而损失的原已购买的机票、车票、船票等实际发生的交通票费用。</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本附加险负责赔偿的食宿费用包括延误后的食宿费用、已经预定但未能入住的食宿费用等。</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本附加险负责赔偿的费用标准采用经济性标准，经济性标准是指赔偿标准不高于旅游团原预定的费用标准。</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被保险人向保险人请求赔偿时，应提交以下作为索赔依据的证明和材料：</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1、旅游合同、旅游行程单、旅游者名单、旅游者身份证明复印件；</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2、出险索赔通知书、出险事故经过（导游书写,三名以上游客签名并加盖旅行社公章）；</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3、旅程延误证明或航空公司等运输机构或其代理人出具的延误时间及原因的书面证明或旅行社所能提供的其它的与确认保险事故的性质、原因和损失程度等有关的其它证明和资料；</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4、火车票或汽车票或飞机票或船票原件或复印件、中国境内出发航班</w:t>
      </w:r>
      <w:r>
        <w:rPr>
          <w:rFonts w:ascii="仿宋" w:eastAsia="仿宋" w:hAnsi="仿宋"/>
          <w:sz w:val="30"/>
          <w:szCs w:val="30"/>
        </w:rPr>
        <w:lastRenderedPageBreak/>
        <w:t>登机牌（仅限于发生本附加险保险责任第1-5款情形时提供）；</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5、费用损失清单及凭证包括交通费用、食宿费用、通讯费用、必要物品购置费用及发票或收据等，费用清单上需对每项费用使用原因、涉及人员、数量等进行简要说明；</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6、损失票据原件或者地接社结算清单及相关方说明（比如订房确认函、车队说明等）；</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7、重置护照及其它旅行证件、旅行票据的费用发票或收据；</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8、未使用旅行票据的证明、退款证明；</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9、旅行社指定账户复印件、旅行社划款凭证；</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10、涉及包机的，还应提供：旅行社的包机、包座或分销协议、旅行社支付票款证明。</w:t>
      </w:r>
    </w:p>
    <w:p w:rsidR="00F50649" w:rsidRDefault="00E24178">
      <w:pPr>
        <w:tabs>
          <w:tab w:val="left" w:pos="-720"/>
          <w:tab w:val="left" w:pos="-482"/>
          <w:tab w:val="left" w:pos="-360"/>
          <w:tab w:val="left" w:pos="-198"/>
          <w:tab w:val="left" w:pos="0"/>
          <w:tab w:val="left" w:pos="96"/>
        </w:tabs>
        <w:ind w:left="600"/>
        <w:outlineLvl w:val="2"/>
        <w:rPr>
          <w:rFonts w:ascii="仿宋" w:eastAsia="仿宋" w:hAnsi="仿宋"/>
          <w:b/>
          <w:sz w:val="30"/>
          <w:szCs w:val="30"/>
        </w:rPr>
      </w:pPr>
      <w:bookmarkStart w:id="17" w:name="_Toc528168030"/>
      <w:r>
        <w:rPr>
          <w:rFonts w:ascii="仿宋" w:eastAsia="仿宋" w:hAnsi="仿宋" w:hint="eastAsia"/>
          <w:b/>
          <w:sz w:val="30"/>
          <w:szCs w:val="30"/>
        </w:rPr>
        <w:t>五十九</w:t>
      </w:r>
      <w:r w:rsidR="007C3632">
        <w:rPr>
          <w:rFonts w:ascii="仿宋" w:eastAsia="仿宋" w:hAnsi="仿宋" w:hint="eastAsia"/>
          <w:b/>
          <w:sz w:val="30"/>
          <w:szCs w:val="30"/>
        </w:rPr>
        <w:t>、附加有责延误费用保险</w:t>
      </w:r>
      <w:bookmarkEnd w:id="17"/>
    </w:p>
    <w:p w:rsidR="00F50649" w:rsidRDefault="007C3632">
      <w:pPr>
        <w:spacing w:line="600" w:lineRule="exact"/>
        <w:jc w:val="center"/>
        <w:rPr>
          <w:rFonts w:ascii="仿宋" w:eastAsia="仿宋" w:hAnsi="仿宋"/>
          <w:b/>
          <w:sz w:val="30"/>
          <w:szCs w:val="30"/>
        </w:rPr>
      </w:pPr>
      <w:r>
        <w:rPr>
          <w:rFonts w:ascii="仿宋" w:eastAsia="仿宋" w:hAnsi="仿宋" w:hint="eastAsia"/>
          <w:b/>
          <w:sz w:val="30"/>
          <w:szCs w:val="30"/>
        </w:rPr>
        <w:t>保险责任</w:t>
      </w:r>
    </w:p>
    <w:p w:rsidR="00F50649" w:rsidRDefault="007C3632">
      <w:pPr>
        <w:spacing w:line="600" w:lineRule="exact"/>
        <w:ind w:firstLineChars="200" w:firstLine="600"/>
        <w:rPr>
          <w:rFonts w:ascii="仿宋" w:eastAsia="仿宋" w:hAnsi="仿宋"/>
          <w:sz w:val="30"/>
          <w:szCs w:val="30"/>
        </w:rPr>
      </w:pPr>
      <w:r>
        <w:rPr>
          <w:rFonts w:ascii="仿宋" w:eastAsia="仿宋" w:hAnsi="仿宋" w:hint="eastAsia"/>
          <w:sz w:val="30"/>
          <w:szCs w:val="30"/>
        </w:rPr>
        <w:t>在本保险期间及保单明细表列明的追溯期内，被保险人因疏忽或过失，导致旅游者行程延误或终止（含被拒绝出入境）产生的必要的交通、食宿费用等，并在本保险有效期内向保险公司提出索赔的，保险人依照本保险合同的约定负责赔偿。</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责任免除</w:t>
      </w:r>
    </w:p>
    <w:p w:rsidR="00F50649" w:rsidRDefault="007C3632">
      <w:pPr>
        <w:spacing w:line="600" w:lineRule="exact"/>
        <w:ind w:firstLineChars="200" w:firstLine="602"/>
        <w:rPr>
          <w:rFonts w:ascii="仿宋" w:eastAsia="仿宋" w:hAnsi="仿宋"/>
          <w:b/>
          <w:sz w:val="30"/>
          <w:szCs w:val="30"/>
        </w:rPr>
      </w:pPr>
      <w:r>
        <w:rPr>
          <w:rFonts w:ascii="仿宋" w:eastAsia="仿宋" w:hAnsi="仿宋"/>
          <w:b/>
          <w:sz w:val="30"/>
          <w:szCs w:val="30"/>
        </w:rPr>
        <w:t>下列损失、费用和责任，保险人不负责赔偿：</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1、</w:t>
      </w:r>
      <w:r>
        <w:rPr>
          <w:rFonts w:ascii="仿宋" w:eastAsia="仿宋" w:hAnsi="仿宋"/>
          <w:b/>
          <w:sz w:val="30"/>
          <w:szCs w:val="30"/>
        </w:rPr>
        <w:t>按本保险单载明的免赔率计算的免赔额；</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被保险人已经根据其与相关方的约定获得补偿的损失。</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投保人、被保险人义务</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未发生保险事故，被保险人谎称发生了保险事故，向保险人提出赔偿请求的，保险人有权解除合同，并不退还保险费。</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lastRenderedPageBreak/>
        <w:t>保险事故发生后，被保险人以伪造、变造的有关证明、资料或者其他证据，编造虚假的事故原因或者夸大损失程度的，保险人对其虚报的部分不承担赔偿责任。</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投保人、被保险人或者受益人有前两款项规定行为之一，致使保险人支付保险金或者支出费用的，应当退回或者赔偿。</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赔偿处理</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本附加险所约定的交通费、食宿费等费用，包括往返机场、车站、码头与住宿地之间的费用；因机票、车票、船票等交通票改签或退票而产生的手续费用；因确实无法改签或退票而损失的原已购买的机票、车票、船票等费用，保险人在保险单载明的每次事故每人有责延误费用责任限额内，按照实际发生的费用负责赔偿。</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本附加险涉及的交通费、食宿费用等费用赔偿，均采用经济性的标准，即合理的、必要的，且不高于旅游团原预定的交通费和食宿费用标准。</w:t>
      </w:r>
    </w:p>
    <w:p w:rsidR="00F50649" w:rsidRDefault="00E24178">
      <w:pPr>
        <w:tabs>
          <w:tab w:val="left" w:pos="-720"/>
          <w:tab w:val="left" w:pos="-482"/>
          <w:tab w:val="left" w:pos="-360"/>
          <w:tab w:val="left" w:pos="-198"/>
          <w:tab w:val="left" w:pos="0"/>
          <w:tab w:val="left" w:pos="96"/>
        </w:tabs>
        <w:ind w:left="600"/>
        <w:outlineLvl w:val="2"/>
        <w:rPr>
          <w:rFonts w:ascii="仿宋" w:eastAsia="仿宋" w:hAnsi="仿宋"/>
          <w:b/>
          <w:sz w:val="30"/>
          <w:szCs w:val="30"/>
        </w:rPr>
      </w:pPr>
      <w:bookmarkStart w:id="18" w:name="_Toc528168031"/>
      <w:r>
        <w:rPr>
          <w:rFonts w:ascii="仿宋" w:eastAsia="仿宋" w:hAnsi="仿宋" w:hint="eastAsia"/>
          <w:b/>
          <w:sz w:val="30"/>
          <w:szCs w:val="30"/>
        </w:rPr>
        <w:t>六十</w:t>
      </w:r>
      <w:r w:rsidR="007C3632">
        <w:rPr>
          <w:rFonts w:ascii="仿宋" w:eastAsia="仿宋" w:hAnsi="仿宋" w:hint="eastAsia"/>
          <w:b/>
          <w:sz w:val="30"/>
          <w:szCs w:val="30"/>
        </w:rPr>
        <w:t>、附加无责救助费用保险</w:t>
      </w:r>
      <w:bookmarkEnd w:id="18"/>
    </w:p>
    <w:p w:rsidR="00F50649" w:rsidRDefault="007C3632">
      <w:pPr>
        <w:spacing w:line="600" w:lineRule="exact"/>
        <w:jc w:val="center"/>
        <w:rPr>
          <w:rFonts w:ascii="仿宋" w:eastAsia="仿宋" w:hAnsi="仿宋"/>
          <w:b/>
          <w:sz w:val="30"/>
          <w:szCs w:val="30"/>
        </w:rPr>
      </w:pPr>
      <w:r>
        <w:rPr>
          <w:rFonts w:ascii="仿宋" w:eastAsia="仿宋" w:hAnsi="仿宋" w:hint="eastAsia"/>
          <w:b/>
          <w:sz w:val="30"/>
          <w:szCs w:val="30"/>
        </w:rPr>
        <w:t>保险责任</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在本保险有效期及保单明细表列明的追溯期内，被保险人在组织旅游活动中，发生下列其中一种情况，而发生的合理、必要的交通费、食宿费、救护车使用费、必要物品购置费、通信费用，保险人依照本保险合同的约定负责赔偿：</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1、发生雷击、暴风、暴雨等恶劣天气，或泥石流、滑坡、崩塌等地质灾害，台风、龙卷风、海啸、地震、洪水等自然灾害，战争、敌对行为、军事行动、武装冲突、骚乱、暴动、恐怖活动等社会安全事件，非被保险人及其履行辅助人的客观原因引发的事故灾难，重大传染病、群体性不明</w:t>
      </w:r>
      <w:r>
        <w:rPr>
          <w:rFonts w:ascii="仿宋" w:eastAsia="仿宋" w:hAnsi="仿宋" w:hint="eastAsia"/>
          <w:sz w:val="30"/>
          <w:szCs w:val="30"/>
        </w:rPr>
        <w:lastRenderedPageBreak/>
        <w:t>原因疾病等突发公共卫生事件及其他不可抗力事件；</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2、由被保险人组织、接待的境内外旅游者因为非被保险人及其履行辅助人的客观原因导致的意外事故而使旅游者生命危险时，被保险人采取必要的、合理的措施所产生上述费用及其他救助费用，须事先经保险公司或上海市旅责险纠纷协调小组同意，保险人依照本保险合同的约定负责赔偿；</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3、由被保险人组织、接待的境内外旅游者因为非被保险人及其履行辅助人的客观原因导致的重大事故，旅行社配合行政主管部门进行事故处理的所产生上述费用及其他救助费用，须事先经保险公司或上海市旅责险纠纷协调小组同意，保险人依照本保险合同的约定负责赔偿。</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鉴于上述情况导致被保险人组织、接待的境内外旅游者发生人身伤亡、财产损失时，由</w:t>
      </w:r>
      <w:r w:rsidR="00EC41AE">
        <w:rPr>
          <w:rFonts w:ascii="仿宋" w:eastAsia="仿宋" w:hAnsi="仿宋" w:hint="eastAsia"/>
          <w:sz w:val="30"/>
          <w:szCs w:val="30"/>
        </w:rPr>
        <w:t>上海市旅行社责任险纠纷协调小组或</w:t>
      </w:r>
      <w:r>
        <w:rPr>
          <w:rFonts w:ascii="仿宋" w:eastAsia="仿宋" w:hAnsi="仿宋" w:hint="eastAsia"/>
          <w:sz w:val="30"/>
          <w:szCs w:val="30"/>
        </w:rPr>
        <w:t>保险公司牵头成立应急小组进行现场处置，所产生的必要的、合理的费用保险人依照本保险合同的约定负责赔偿。</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责任免除</w:t>
      </w:r>
    </w:p>
    <w:p w:rsidR="00F50649" w:rsidRDefault="007C3632">
      <w:pPr>
        <w:spacing w:line="600" w:lineRule="exact"/>
        <w:ind w:firstLineChars="200" w:firstLine="602"/>
        <w:rPr>
          <w:rFonts w:ascii="仿宋" w:eastAsia="仿宋" w:hAnsi="仿宋"/>
          <w:b/>
          <w:sz w:val="30"/>
          <w:szCs w:val="30"/>
        </w:rPr>
      </w:pPr>
      <w:r>
        <w:rPr>
          <w:rFonts w:ascii="仿宋" w:eastAsia="仿宋" w:hAnsi="仿宋"/>
          <w:b/>
          <w:sz w:val="30"/>
          <w:szCs w:val="30"/>
        </w:rPr>
        <w:t>下列损失、费用和责任，保险人不负责赔偿：</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1、</w:t>
      </w:r>
      <w:r>
        <w:rPr>
          <w:rFonts w:ascii="仿宋" w:eastAsia="仿宋" w:hAnsi="仿宋"/>
          <w:b/>
          <w:sz w:val="30"/>
          <w:szCs w:val="30"/>
        </w:rPr>
        <w:t>按本保险单载明的免赔率计算的免赔额；</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被保险人已经根据其与相关方的约定获得补偿的损失。</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投保人、被保险人义务</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未发生保险事故，被保险人谎称发生了保险事故，向保险人提出赔偿请求的，保险人有权解除合同，并不退还保险费。</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保险事故发生后，被保险人以伪造、变造的有关证明、资料或者其他证据，编造虚假的事故原因或者夸大损失程度的，保险人对其虚报的部分不承担赔偿责任。</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lastRenderedPageBreak/>
        <w:t>投保人、被保险人或者受益人有前两款项规定行为之一，致使保险人支付保险金或者支出费用的，应当退回或者赔偿。</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赔偿处理</w:t>
      </w:r>
    </w:p>
    <w:p w:rsidR="00F50649" w:rsidRDefault="007C3632">
      <w:pPr>
        <w:tabs>
          <w:tab w:val="left" w:pos="0"/>
          <w:tab w:val="left" w:pos="1260"/>
        </w:tabs>
        <w:spacing w:line="360" w:lineRule="auto"/>
        <w:ind w:firstLineChars="200" w:firstLine="600"/>
        <w:rPr>
          <w:rFonts w:ascii="仿宋" w:eastAsia="仿宋" w:hAnsi="仿宋"/>
          <w:sz w:val="30"/>
          <w:szCs w:val="30"/>
        </w:rPr>
      </w:pPr>
      <w:r>
        <w:rPr>
          <w:rFonts w:ascii="仿宋" w:eastAsia="仿宋" w:hAnsi="仿宋" w:hint="eastAsia"/>
          <w:sz w:val="30"/>
          <w:szCs w:val="30"/>
        </w:rPr>
        <w:t>对被保险人在本附加险条款所约定的情况下支出的无责救助费用，保险人在保险单载明的无责救助费用责任限额内，按照以下约定计算赔偿：</w:t>
      </w:r>
    </w:p>
    <w:p w:rsidR="00F50649" w:rsidRDefault="007C3632">
      <w:pPr>
        <w:tabs>
          <w:tab w:val="left" w:pos="0"/>
          <w:tab w:val="left" w:pos="456"/>
          <w:tab w:val="left" w:pos="1260"/>
        </w:tabs>
        <w:spacing w:line="360" w:lineRule="auto"/>
        <w:ind w:firstLineChars="200" w:firstLine="600"/>
        <w:rPr>
          <w:rFonts w:ascii="仿宋" w:eastAsia="仿宋" w:hAnsi="仿宋"/>
          <w:sz w:val="30"/>
          <w:szCs w:val="30"/>
        </w:rPr>
      </w:pPr>
      <w:r>
        <w:rPr>
          <w:rFonts w:ascii="仿宋" w:eastAsia="仿宋" w:hAnsi="仿宋" w:hint="eastAsia"/>
          <w:sz w:val="30"/>
          <w:szCs w:val="30"/>
        </w:rPr>
        <w:t>1、交通费用：是指被保险人选择合理、经济的交通工具将伤者送至医疗机构进行救治而发生的交通工具使用费用。如交通工具属于被保险人所有，则参照其他类似营运车辆收费标准，由保险人负责赔偿。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2、食宿费用：如出于救助需要，确实需要住宿和就餐的，按实际发生的费用，由保险人负责赔偿。食宿费用标准不高于旅游团原预定的食宿标准。</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3、救护车使用费：如出于救助需要，确实需要使用救护车的，按照实际支出的救护车使用费，由保险人负责赔偿。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4、必要物品购置费用：如出于救助需要，确实需要购置物品的，按照实际支出的合理、必要的物品购置费，由保险人负责赔偿。</w:t>
      </w:r>
    </w:p>
    <w:p w:rsidR="00F50649" w:rsidRDefault="007C3632">
      <w:pPr>
        <w:tabs>
          <w:tab w:val="left" w:pos="0"/>
        </w:tabs>
        <w:spacing w:line="360" w:lineRule="auto"/>
        <w:ind w:firstLineChars="200" w:firstLine="600"/>
        <w:rPr>
          <w:rFonts w:ascii="仿宋" w:eastAsia="仿宋" w:hAnsi="仿宋"/>
          <w:sz w:val="30"/>
          <w:szCs w:val="30"/>
        </w:rPr>
      </w:pPr>
      <w:r>
        <w:rPr>
          <w:rFonts w:ascii="仿宋" w:eastAsia="仿宋" w:hAnsi="仿宋" w:hint="eastAsia"/>
          <w:sz w:val="30"/>
          <w:szCs w:val="30"/>
        </w:rPr>
        <w:t>5、通信费用：出于救助需要实际支出的通信费用，由保险人负责赔偿。</w:t>
      </w:r>
    </w:p>
    <w:p w:rsidR="00F50649" w:rsidRDefault="007C3632">
      <w:pPr>
        <w:tabs>
          <w:tab w:val="left" w:pos="-720"/>
          <w:tab w:val="left" w:pos="-482"/>
          <w:tab w:val="left" w:pos="-360"/>
          <w:tab w:val="left" w:pos="-198"/>
          <w:tab w:val="left" w:pos="0"/>
          <w:tab w:val="left" w:pos="96"/>
        </w:tabs>
        <w:ind w:left="600"/>
        <w:outlineLvl w:val="2"/>
        <w:rPr>
          <w:rFonts w:ascii="仿宋" w:eastAsia="仿宋" w:hAnsi="仿宋"/>
          <w:b/>
          <w:sz w:val="30"/>
          <w:szCs w:val="30"/>
        </w:rPr>
      </w:pPr>
      <w:bookmarkStart w:id="19" w:name="_Toc528168032"/>
      <w:r>
        <w:rPr>
          <w:rFonts w:ascii="仿宋" w:eastAsia="仿宋" w:hAnsi="仿宋" w:hint="eastAsia"/>
          <w:b/>
          <w:sz w:val="30"/>
          <w:szCs w:val="30"/>
        </w:rPr>
        <w:t>六十</w:t>
      </w:r>
      <w:r w:rsidR="00E24178">
        <w:rPr>
          <w:rFonts w:ascii="仿宋" w:eastAsia="仿宋" w:hAnsi="仿宋" w:hint="eastAsia"/>
          <w:b/>
          <w:sz w:val="30"/>
          <w:szCs w:val="30"/>
        </w:rPr>
        <w:t>一</w:t>
      </w:r>
      <w:r>
        <w:rPr>
          <w:rFonts w:ascii="仿宋" w:eastAsia="仿宋" w:hAnsi="仿宋" w:hint="eastAsia"/>
          <w:b/>
          <w:sz w:val="30"/>
          <w:szCs w:val="30"/>
        </w:rPr>
        <w:t>、附加精神损害赔偿责任保险</w:t>
      </w:r>
      <w:bookmarkEnd w:id="19"/>
    </w:p>
    <w:p w:rsidR="00F50649" w:rsidRDefault="007C3632">
      <w:pPr>
        <w:spacing w:line="600" w:lineRule="exact"/>
        <w:jc w:val="center"/>
        <w:rPr>
          <w:rFonts w:ascii="仿宋" w:eastAsia="仿宋" w:hAnsi="仿宋"/>
          <w:b/>
          <w:sz w:val="30"/>
          <w:szCs w:val="30"/>
        </w:rPr>
      </w:pPr>
      <w:r>
        <w:rPr>
          <w:rFonts w:ascii="仿宋" w:eastAsia="仿宋" w:hAnsi="仿宋" w:hint="eastAsia"/>
          <w:b/>
          <w:sz w:val="30"/>
          <w:szCs w:val="30"/>
        </w:rPr>
        <w:t>保险责任</w:t>
      </w:r>
    </w:p>
    <w:p w:rsidR="00F50649" w:rsidRDefault="007C3632">
      <w:pPr>
        <w:spacing w:line="360" w:lineRule="auto"/>
        <w:ind w:firstLineChars="200" w:firstLine="600"/>
        <w:jc w:val="left"/>
        <w:rPr>
          <w:rFonts w:ascii="仿宋" w:eastAsia="仿宋" w:hAnsi="仿宋" w:cs="Arial"/>
          <w:sz w:val="30"/>
          <w:szCs w:val="30"/>
        </w:rPr>
      </w:pPr>
      <w:r>
        <w:rPr>
          <w:rFonts w:ascii="仿宋" w:eastAsia="仿宋" w:hAnsi="仿宋" w:cs="Arial" w:hint="eastAsia"/>
          <w:sz w:val="30"/>
          <w:szCs w:val="30"/>
        </w:rPr>
        <w:t>在保险期间内，被保险人从事旅行社经营活动时，因疏忽或过失造成被保险人接待的境内外旅游者遭受人身伤亡或财产损失，经人民法院判决应由被保险人向旅游者承担的精神损害赔偿责任，保险人同意在保险单约定限额内负责赔偿。</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责任免除</w:t>
      </w:r>
    </w:p>
    <w:p w:rsidR="00F50649" w:rsidRDefault="007C3632">
      <w:pPr>
        <w:spacing w:line="600" w:lineRule="exact"/>
        <w:ind w:firstLineChars="200" w:firstLine="602"/>
        <w:rPr>
          <w:rFonts w:ascii="仿宋" w:eastAsia="仿宋" w:hAnsi="仿宋"/>
          <w:b/>
          <w:sz w:val="30"/>
          <w:szCs w:val="30"/>
        </w:rPr>
      </w:pPr>
      <w:r>
        <w:rPr>
          <w:rFonts w:ascii="仿宋" w:eastAsia="仿宋" w:hAnsi="仿宋"/>
          <w:b/>
          <w:sz w:val="30"/>
          <w:szCs w:val="30"/>
        </w:rPr>
        <w:lastRenderedPageBreak/>
        <w:t>下列损失、费用和责任，保险人不负责赔偿：</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1、</w:t>
      </w:r>
      <w:r>
        <w:rPr>
          <w:rFonts w:ascii="仿宋" w:eastAsia="仿宋" w:hAnsi="仿宋"/>
          <w:b/>
          <w:sz w:val="30"/>
          <w:szCs w:val="30"/>
        </w:rPr>
        <w:t>按本保险单载明的免赔率计算的免赔额；</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被保险人已经根据其与相关方的约定获得补偿的损失。</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投保人、被保险人义务</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未发生保险事故，被保险人谎称发生了保险事故，向保险人提出赔偿请求的，保险人有权解除合同，并不退还保险费。</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保险事故发生后，被保险人以伪造、变造的有关证明、资料或者其他证据，编造虚假的事故原因或者夸大损失程度的，保险人对其虚报的部分不承担赔偿责任。</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投保人、被保险人或者受益人有前两款项规定行为之一，致使保险人支付保险金或者支出费用的，应当退回或者赔偿。</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赔偿处理</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发生保险责任范围内的旅游者精神损害赔偿责任时，保险人按照人民法院判决书所载金额在保险单载明的每次事故每人精神损害责任限额内进行赔偿。</w:t>
      </w:r>
    </w:p>
    <w:p w:rsidR="00F50649" w:rsidRDefault="00E24178">
      <w:pPr>
        <w:tabs>
          <w:tab w:val="left" w:pos="-720"/>
          <w:tab w:val="left" w:pos="-482"/>
          <w:tab w:val="left" w:pos="-360"/>
          <w:tab w:val="left" w:pos="-198"/>
          <w:tab w:val="left" w:pos="0"/>
          <w:tab w:val="left" w:pos="96"/>
        </w:tabs>
        <w:ind w:left="600"/>
        <w:outlineLvl w:val="2"/>
        <w:rPr>
          <w:rFonts w:ascii="仿宋" w:eastAsia="仿宋" w:hAnsi="仿宋"/>
          <w:b/>
          <w:sz w:val="30"/>
          <w:szCs w:val="30"/>
        </w:rPr>
      </w:pPr>
      <w:bookmarkStart w:id="20" w:name="_Toc528168033"/>
      <w:r>
        <w:rPr>
          <w:rFonts w:ascii="仿宋" w:eastAsia="仿宋" w:hAnsi="仿宋" w:hint="eastAsia"/>
          <w:b/>
          <w:sz w:val="30"/>
          <w:szCs w:val="30"/>
        </w:rPr>
        <w:t>六十二</w:t>
      </w:r>
      <w:r w:rsidR="007C3632">
        <w:rPr>
          <w:rFonts w:ascii="仿宋" w:eastAsia="仿宋" w:hAnsi="仿宋" w:hint="eastAsia"/>
          <w:b/>
          <w:sz w:val="30"/>
          <w:szCs w:val="30"/>
        </w:rPr>
        <w:t>、附加抚慰金保险</w:t>
      </w:r>
      <w:bookmarkEnd w:id="20"/>
    </w:p>
    <w:p w:rsidR="00F50649" w:rsidRDefault="007C3632">
      <w:pPr>
        <w:spacing w:line="600" w:lineRule="exact"/>
        <w:jc w:val="center"/>
        <w:rPr>
          <w:rFonts w:ascii="仿宋" w:eastAsia="仿宋" w:hAnsi="仿宋"/>
          <w:b/>
          <w:sz w:val="30"/>
          <w:szCs w:val="30"/>
        </w:rPr>
      </w:pPr>
      <w:r>
        <w:rPr>
          <w:rFonts w:ascii="仿宋" w:eastAsia="仿宋" w:hAnsi="仿宋" w:hint="eastAsia"/>
          <w:b/>
          <w:sz w:val="30"/>
          <w:szCs w:val="30"/>
        </w:rPr>
        <w:t>保险责任</w:t>
      </w:r>
    </w:p>
    <w:p w:rsidR="00F50649" w:rsidRDefault="007C3632">
      <w:pPr>
        <w:tabs>
          <w:tab w:val="left" w:pos="0"/>
        </w:tabs>
        <w:spacing w:line="360" w:lineRule="auto"/>
        <w:ind w:firstLineChars="200" w:firstLine="600"/>
        <w:rPr>
          <w:rFonts w:ascii="仿宋" w:eastAsia="仿宋" w:hAnsi="仿宋" w:cs="Arial"/>
          <w:sz w:val="30"/>
          <w:szCs w:val="30"/>
        </w:rPr>
      </w:pPr>
      <w:r>
        <w:rPr>
          <w:rFonts w:ascii="仿宋" w:eastAsia="仿宋" w:hAnsi="仿宋" w:cs="Arial" w:hint="eastAsia"/>
          <w:sz w:val="30"/>
          <w:szCs w:val="30"/>
        </w:rPr>
        <w:t>被保险人在组织旅游活动过程中，旅游者发生意外事故导致残疾（根据下表规定达到定残标准）或者死亡（不含</w:t>
      </w:r>
      <w:r>
        <w:rPr>
          <w:rFonts w:ascii="仿宋" w:eastAsia="仿宋" w:hAnsi="仿宋" w:cs="Arial" w:hint="eastAsia"/>
          <w:b/>
          <w:sz w:val="30"/>
          <w:szCs w:val="30"/>
        </w:rPr>
        <w:t>猝死</w:t>
      </w:r>
      <w:r>
        <w:rPr>
          <w:rFonts w:ascii="仿宋" w:eastAsia="仿宋" w:hAnsi="仿宋" w:cs="Arial" w:hint="eastAsia"/>
          <w:sz w:val="30"/>
          <w:szCs w:val="30"/>
        </w:rPr>
        <w:t>），被保险人出于人道主义向旅游者或其亲属支付的抚慰金，保险人同意在保险单约定限额内负责赔偿。</w:t>
      </w:r>
    </w:p>
    <w:tbl>
      <w:tblPr>
        <w:tblW w:w="7874" w:type="dxa"/>
        <w:jc w:val="center"/>
        <w:tblLayout w:type="fixed"/>
        <w:tblCellMar>
          <w:left w:w="0" w:type="dxa"/>
          <w:right w:w="0" w:type="dxa"/>
        </w:tblCellMar>
        <w:tblLook w:val="04A0" w:firstRow="1" w:lastRow="0" w:firstColumn="1" w:lastColumn="0" w:noHBand="0" w:noVBand="1"/>
      </w:tblPr>
      <w:tblGrid>
        <w:gridCol w:w="1441"/>
        <w:gridCol w:w="3160"/>
        <w:gridCol w:w="3273"/>
      </w:tblGrid>
      <w:tr w:rsidR="00F50649">
        <w:trPr>
          <w:jc w:val="center"/>
        </w:trPr>
        <w:tc>
          <w:tcPr>
            <w:tcW w:w="1441"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jc w:val="center"/>
              <w:rPr>
                <w:rFonts w:ascii="宋体" w:hAnsi="宋体" w:cs="Arial"/>
                <w:sz w:val="22"/>
                <w:szCs w:val="22"/>
              </w:rPr>
            </w:pPr>
            <w:r>
              <w:rPr>
                <w:rFonts w:ascii="宋体" w:hAnsi="宋体" w:cs="Arial" w:hint="eastAsia"/>
                <w:sz w:val="22"/>
                <w:szCs w:val="22"/>
              </w:rPr>
              <w:t>项 目</w:t>
            </w:r>
          </w:p>
        </w:tc>
        <w:tc>
          <w:tcPr>
            <w:tcW w:w="3160" w:type="dxa"/>
            <w:tcBorders>
              <w:top w:val="single" w:sz="4" w:space="0" w:color="auto"/>
              <w:left w:val="nil"/>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伤残级别</w:t>
            </w:r>
          </w:p>
        </w:tc>
        <w:tc>
          <w:tcPr>
            <w:tcW w:w="3273" w:type="dxa"/>
            <w:tcBorders>
              <w:top w:val="single" w:sz="4" w:space="0" w:color="auto"/>
              <w:left w:val="nil"/>
              <w:bottom w:val="single" w:sz="4" w:space="0" w:color="auto"/>
              <w:right w:val="single" w:sz="4" w:space="0" w:color="auto"/>
            </w:tcBorders>
            <w:shd w:val="clear" w:color="auto" w:fill="E0E0E0"/>
            <w:tcMar>
              <w:top w:w="0" w:type="dxa"/>
              <w:left w:w="108" w:type="dxa"/>
              <w:bottom w:w="0" w:type="dxa"/>
              <w:right w:w="108" w:type="dxa"/>
            </w:tcMar>
            <w:vAlign w:val="center"/>
          </w:tcPr>
          <w:p w:rsidR="00F50649" w:rsidRDefault="007C3632">
            <w:pPr>
              <w:widowControl/>
              <w:jc w:val="center"/>
              <w:rPr>
                <w:rFonts w:ascii="宋体" w:hAnsi="宋体" w:cs="Arial"/>
                <w:sz w:val="22"/>
                <w:szCs w:val="22"/>
              </w:rPr>
            </w:pPr>
            <w:r>
              <w:rPr>
                <w:rFonts w:ascii="宋体" w:hAnsi="宋体" w:cs="Arial" w:hint="eastAsia"/>
                <w:sz w:val="22"/>
                <w:szCs w:val="22"/>
              </w:rPr>
              <w:t>保险合同约定每次事故每人抚慰金支付限额的百分比</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（一）</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死亡</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100％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（二）</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Ⅰ级伤残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100％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（三）</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Ⅱ级伤残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90％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lastRenderedPageBreak/>
              <w:t>（四）</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Ⅲ级伤残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80％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（五）</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Ⅳ级伤残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70％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（六）</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Ⅴ级伤残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60％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（七）</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Ⅵ级伤残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50％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（八）</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Ⅶ级伤残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40％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（九）</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Ⅷ级伤残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30％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（十）</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Ⅸ级伤残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20％</w:t>
            </w:r>
          </w:p>
        </w:tc>
      </w:tr>
      <w:tr w:rsidR="00F50649">
        <w:trPr>
          <w:jc w:val="center"/>
        </w:trPr>
        <w:tc>
          <w:tcPr>
            <w:tcW w:w="1441"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（十一）</w:t>
            </w:r>
          </w:p>
        </w:tc>
        <w:tc>
          <w:tcPr>
            <w:tcW w:w="3160"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Ⅹ级伤残</w:t>
            </w:r>
          </w:p>
        </w:tc>
        <w:tc>
          <w:tcPr>
            <w:tcW w:w="3273" w:type="dxa"/>
            <w:tcBorders>
              <w:top w:val="nil"/>
              <w:left w:val="nil"/>
              <w:bottom w:val="single" w:sz="4" w:space="0" w:color="auto"/>
              <w:right w:val="single" w:sz="4" w:space="0" w:color="auto"/>
            </w:tcBorders>
            <w:tcMar>
              <w:top w:w="0" w:type="dxa"/>
              <w:left w:w="108" w:type="dxa"/>
              <w:bottom w:w="0" w:type="dxa"/>
              <w:right w:w="108" w:type="dxa"/>
            </w:tcMar>
          </w:tcPr>
          <w:p w:rsidR="00F50649" w:rsidRDefault="007C3632">
            <w:pPr>
              <w:widowControl/>
              <w:spacing w:before="100" w:beforeAutospacing="1" w:after="100" w:afterAutospacing="1"/>
              <w:jc w:val="center"/>
              <w:rPr>
                <w:rFonts w:ascii="宋体" w:hAnsi="宋体" w:cs="Arial"/>
                <w:sz w:val="22"/>
                <w:szCs w:val="22"/>
              </w:rPr>
            </w:pPr>
            <w:r>
              <w:rPr>
                <w:rFonts w:ascii="宋体" w:hAnsi="宋体" w:cs="Arial" w:hint="eastAsia"/>
                <w:sz w:val="22"/>
                <w:szCs w:val="22"/>
              </w:rPr>
              <w:t>10％</w:t>
            </w:r>
          </w:p>
        </w:tc>
      </w:tr>
    </w:tbl>
    <w:p w:rsidR="00F50649" w:rsidRDefault="007C3632">
      <w:pPr>
        <w:spacing w:line="600" w:lineRule="exact"/>
        <w:jc w:val="center"/>
        <w:rPr>
          <w:rFonts w:ascii="仿宋" w:eastAsia="仿宋" w:hAnsi="仿宋"/>
          <w:b/>
          <w:sz w:val="30"/>
          <w:szCs w:val="30"/>
        </w:rPr>
      </w:pPr>
      <w:r>
        <w:rPr>
          <w:rFonts w:ascii="仿宋" w:eastAsia="仿宋" w:hAnsi="仿宋"/>
          <w:b/>
          <w:sz w:val="30"/>
          <w:szCs w:val="30"/>
        </w:rPr>
        <w:t>责任免除</w:t>
      </w:r>
    </w:p>
    <w:p w:rsidR="00F50649" w:rsidRDefault="007C3632">
      <w:pPr>
        <w:spacing w:line="600" w:lineRule="exact"/>
        <w:ind w:firstLineChars="200" w:firstLine="602"/>
        <w:rPr>
          <w:rFonts w:ascii="仿宋" w:eastAsia="仿宋" w:hAnsi="仿宋"/>
          <w:b/>
          <w:sz w:val="30"/>
          <w:szCs w:val="30"/>
        </w:rPr>
      </w:pPr>
      <w:r>
        <w:rPr>
          <w:rFonts w:ascii="仿宋" w:eastAsia="仿宋" w:hAnsi="仿宋"/>
          <w:b/>
          <w:sz w:val="30"/>
          <w:szCs w:val="30"/>
        </w:rPr>
        <w:t>下列损失、费用和责任，保险人不负责赔偿：</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1、</w:t>
      </w:r>
      <w:r>
        <w:rPr>
          <w:rFonts w:ascii="仿宋" w:eastAsia="仿宋" w:hAnsi="仿宋"/>
          <w:b/>
          <w:sz w:val="30"/>
          <w:szCs w:val="30"/>
        </w:rPr>
        <w:t>按本保险单载明的免赔率计算的免赔额；</w:t>
      </w:r>
    </w:p>
    <w:p w:rsidR="00F50649" w:rsidRDefault="007C3632">
      <w:pPr>
        <w:spacing w:line="600" w:lineRule="exact"/>
        <w:ind w:firstLineChars="200" w:firstLine="602"/>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被保险人已经根据其与相关方的约定获得补偿的损失。</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投保人、被保险人义务</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未发生保险事故，被保险人谎称发生了保险事故，向保险人提出赔偿请求的，保险人有权解除合同，并不退还保险费。</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保险事故发生后，被保险人以伪造、变造的有关证明、资料或者其他证据，编造虚假的事故原因或者夸大损失程度的，保险人对其虚报的部分不承担赔偿责任。</w:t>
      </w:r>
    </w:p>
    <w:p w:rsidR="00F50649" w:rsidRDefault="007C3632">
      <w:pPr>
        <w:spacing w:line="600" w:lineRule="exact"/>
        <w:ind w:firstLineChars="200" w:firstLine="600"/>
        <w:rPr>
          <w:rFonts w:ascii="仿宋" w:eastAsia="仿宋" w:hAnsi="仿宋"/>
          <w:sz w:val="30"/>
          <w:szCs w:val="30"/>
        </w:rPr>
      </w:pPr>
      <w:r>
        <w:rPr>
          <w:rFonts w:ascii="仿宋" w:eastAsia="仿宋" w:hAnsi="仿宋"/>
          <w:sz w:val="30"/>
          <w:szCs w:val="30"/>
        </w:rPr>
        <w:t>投保人、被保险人或者受益人有前两款项规定行为之一，致使保险人支付保险金或者支出费用的，应当退回或者赔偿。</w:t>
      </w:r>
    </w:p>
    <w:p w:rsidR="00F50649" w:rsidRDefault="007C3632">
      <w:pPr>
        <w:spacing w:line="600" w:lineRule="exact"/>
        <w:jc w:val="center"/>
        <w:rPr>
          <w:rFonts w:ascii="仿宋" w:eastAsia="仿宋" w:hAnsi="仿宋"/>
          <w:b/>
          <w:sz w:val="30"/>
          <w:szCs w:val="30"/>
        </w:rPr>
      </w:pPr>
      <w:r>
        <w:rPr>
          <w:rFonts w:ascii="仿宋" w:eastAsia="仿宋" w:hAnsi="仿宋"/>
          <w:b/>
          <w:sz w:val="30"/>
          <w:szCs w:val="30"/>
        </w:rPr>
        <w:t>赔偿处理</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sz w:val="30"/>
          <w:szCs w:val="30"/>
        </w:rPr>
        <w:t>被保险人向保险人请求赔偿时，应提交以下作为索赔依据的证明和材料：</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sz w:val="30"/>
          <w:szCs w:val="30"/>
        </w:rPr>
        <w:t>1、旅游合同、旅游行程单、旅游者名单、伤亡旅游者身份证明复印件；</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sz w:val="30"/>
          <w:szCs w:val="30"/>
        </w:rPr>
        <w:t>2、出险索赔通知书；</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sz w:val="30"/>
          <w:szCs w:val="30"/>
        </w:rPr>
        <w:t>3、事故证明或其他旅行社所能提供的与确认保险事故的性质、原因有关的其他证明和资料。</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sz w:val="30"/>
          <w:szCs w:val="30"/>
        </w:rPr>
        <w:lastRenderedPageBreak/>
        <w:t>4、旅游者身故的，公安机关或保险人认可的医疗机构出具的死亡证明和公安机关出具的户口注销证明。若旅游者为宣告死亡，须提供人民法院出具的宣告死亡证明文件；</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sz w:val="30"/>
          <w:szCs w:val="30"/>
        </w:rPr>
        <w:t>5、旅游者残疾的，提供伤残鉴定机构或具有伤残鉴定资格的医疗机构出具的残疾鉴定证明；</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sz w:val="30"/>
          <w:szCs w:val="30"/>
        </w:rPr>
        <w:t>6、旅行社与抚慰金接受人的赔偿协议；</w:t>
      </w:r>
    </w:p>
    <w:p w:rsidR="00F50649" w:rsidRDefault="007C3632" w:rsidP="00F9757E">
      <w:pPr>
        <w:spacing w:line="360" w:lineRule="auto"/>
        <w:ind w:firstLineChars="200" w:firstLine="600"/>
        <w:jc w:val="left"/>
        <w:rPr>
          <w:rFonts w:ascii="仿宋" w:eastAsia="仿宋" w:hAnsi="仿宋"/>
          <w:sz w:val="30"/>
          <w:szCs w:val="30"/>
        </w:rPr>
      </w:pPr>
      <w:r>
        <w:rPr>
          <w:rFonts w:ascii="仿宋" w:eastAsia="仿宋" w:hAnsi="仿宋"/>
          <w:sz w:val="30"/>
          <w:szCs w:val="30"/>
        </w:rPr>
        <w:t>7、旅行社指定账户复印件。</w:t>
      </w:r>
    </w:p>
    <w:p w:rsidR="00F9757E" w:rsidRDefault="00E24178" w:rsidP="00F9757E">
      <w:pPr>
        <w:tabs>
          <w:tab w:val="left" w:pos="-720"/>
          <w:tab w:val="left" w:pos="-482"/>
          <w:tab w:val="left" w:pos="-360"/>
          <w:tab w:val="left" w:pos="-198"/>
          <w:tab w:val="left" w:pos="0"/>
          <w:tab w:val="left" w:pos="96"/>
        </w:tabs>
        <w:ind w:left="600"/>
        <w:outlineLvl w:val="2"/>
        <w:rPr>
          <w:rFonts w:ascii="仿宋" w:eastAsia="仿宋" w:hAnsi="仿宋"/>
          <w:b/>
          <w:sz w:val="30"/>
          <w:szCs w:val="30"/>
        </w:rPr>
      </w:pPr>
      <w:bookmarkStart w:id="21" w:name="_Toc528168034"/>
      <w:r>
        <w:rPr>
          <w:rFonts w:ascii="仿宋" w:eastAsia="仿宋" w:hAnsi="仿宋" w:hint="eastAsia"/>
          <w:b/>
          <w:sz w:val="30"/>
          <w:szCs w:val="30"/>
        </w:rPr>
        <w:t>六十三</w:t>
      </w:r>
      <w:r w:rsidR="00F9757E">
        <w:rPr>
          <w:rFonts w:ascii="仿宋" w:eastAsia="仿宋" w:hAnsi="仿宋" w:hint="eastAsia"/>
          <w:b/>
          <w:sz w:val="30"/>
          <w:szCs w:val="30"/>
        </w:rPr>
        <w:t>、附加旅行受阻费用损失保险</w:t>
      </w:r>
      <w:bookmarkEnd w:id="21"/>
    </w:p>
    <w:p w:rsidR="00F9757E" w:rsidRPr="00F9757E" w:rsidRDefault="00F9757E" w:rsidP="00F9757E">
      <w:pPr>
        <w:spacing w:line="360" w:lineRule="auto"/>
        <w:ind w:firstLineChars="200" w:firstLine="602"/>
        <w:jc w:val="center"/>
        <w:rPr>
          <w:rFonts w:ascii="仿宋" w:eastAsia="仿宋" w:hAnsi="仿宋"/>
          <w:b/>
          <w:sz w:val="30"/>
          <w:szCs w:val="30"/>
        </w:rPr>
      </w:pPr>
      <w:r w:rsidRPr="00F9757E">
        <w:rPr>
          <w:rFonts w:ascii="仿宋" w:eastAsia="仿宋" w:hAnsi="仿宋" w:hint="eastAsia"/>
          <w:b/>
          <w:sz w:val="30"/>
          <w:szCs w:val="30"/>
        </w:rPr>
        <w:t>保险责任</w:t>
      </w:r>
    </w:p>
    <w:p w:rsidR="00F9757E" w:rsidRPr="00F9757E" w:rsidRDefault="00F9757E" w:rsidP="00E24178">
      <w:pPr>
        <w:spacing w:line="360" w:lineRule="auto"/>
        <w:ind w:firstLineChars="150" w:firstLine="450"/>
        <w:jc w:val="left"/>
        <w:rPr>
          <w:rFonts w:ascii="仿宋" w:eastAsia="仿宋" w:hAnsi="仿宋"/>
          <w:sz w:val="30"/>
          <w:szCs w:val="30"/>
        </w:rPr>
      </w:pPr>
      <w:r w:rsidRPr="00F9757E">
        <w:rPr>
          <w:rFonts w:ascii="仿宋" w:eastAsia="仿宋" w:hAnsi="仿宋" w:hint="eastAsia"/>
          <w:sz w:val="30"/>
          <w:szCs w:val="30"/>
        </w:rPr>
        <w:t xml:space="preserve"> 在保险期间内，被保险人向大使馆或领事馆申请旅行签证</w:t>
      </w:r>
      <w:r w:rsidR="00CA5774" w:rsidRPr="00CA5774">
        <w:rPr>
          <w:rFonts w:ascii="仿宋" w:eastAsia="仿宋" w:hAnsi="仿宋" w:hint="eastAsia"/>
          <w:sz w:val="30"/>
          <w:szCs w:val="30"/>
        </w:rPr>
        <w:t>或其指定的签证中心申请旅行签证</w:t>
      </w:r>
      <w:r w:rsidRPr="00F9757E">
        <w:rPr>
          <w:rFonts w:ascii="仿宋" w:eastAsia="仿宋" w:hAnsi="仿宋" w:hint="eastAsia"/>
          <w:sz w:val="30"/>
          <w:szCs w:val="30"/>
        </w:rPr>
        <w:t>时，因被保险人的疏忽或过失导致旅行者</w:t>
      </w:r>
      <w:r w:rsidRPr="00F9757E">
        <w:rPr>
          <w:rFonts w:ascii="仿宋" w:eastAsia="仿宋" w:hAnsi="仿宋"/>
          <w:sz w:val="30"/>
          <w:szCs w:val="30"/>
        </w:rPr>
        <w:t>被</w:t>
      </w:r>
      <w:r w:rsidRPr="00F9757E">
        <w:rPr>
          <w:rFonts w:ascii="仿宋" w:eastAsia="仿宋" w:hAnsi="仿宋" w:hint="eastAsia"/>
          <w:sz w:val="30"/>
          <w:szCs w:val="30"/>
        </w:rPr>
        <w:t>拒签、出境受阻，被保险人为组织旅游者已经发生的，无法向旅游者收取，也无法从履行辅助人等相关方处退回的签证费用、食宿费用</w:t>
      </w:r>
      <w:r w:rsidRPr="00F9757E">
        <w:rPr>
          <w:rFonts w:ascii="仿宋" w:eastAsia="仿宋" w:hAnsi="仿宋"/>
          <w:sz w:val="30"/>
          <w:szCs w:val="30"/>
        </w:rPr>
        <w:t>、</w:t>
      </w:r>
      <w:r w:rsidRPr="00F9757E">
        <w:rPr>
          <w:rFonts w:ascii="仿宋" w:eastAsia="仿宋" w:hAnsi="仿宋" w:hint="eastAsia"/>
          <w:sz w:val="30"/>
          <w:szCs w:val="30"/>
        </w:rPr>
        <w:t>交通费用及参观</w:t>
      </w:r>
      <w:r w:rsidRPr="00F9757E">
        <w:rPr>
          <w:rFonts w:ascii="仿宋" w:eastAsia="仿宋" w:hAnsi="仿宋"/>
          <w:sz w:val="30"/>
          <w:szCs w:val="30"/>
        </w:rPr>
        <w:t>费用等</w:t>
      </w:r>
      <w:r w:rsidRPr="00F9757E">
        <w:rPr>
          <w:rFonts w:ascii="仿宋" w:eastAsia="仿宋" w:hAnsi="仿宋" w:hint="eastAsia"/>
          <w:sz w:val="30"/>
          <w:szCs w:val="30"/>
        </w:rPr>
        <w:t>或额外支出合理、必要的退票、退房等手续费用损失，保险人按照本附加险合同约定负责赔偿。</w:t>
      </w:r>
    </w:p>
    <w:p w:rsidR="00F9757E" w:rsidRPr="00F9757E" w:rsidRDefault="00F9757E" w:rsidP="00F9757E">
      <w:pPr>
        <w:spacing w:line="360" w:lineRule="auto"/>
        <w:ind w:firstLineChars="200" w:firstLine="602"/>
        <w:jc w:val="center"/>
        <w:rPr>
          <w:rFonts w:ascii="仿宋" w:eastAsia="仿宋" w:hAnsi="仿宋"/>
          <w:b/>
          <w:sz w:val="30"/>
          <w:szCs w:val="30"/>
        </w:rPr>
      </w:pPr>
      <w:r w:rsidRPr="00F9757E">
        <w:rPr>
          <w:rFonts w:ascii="仿宋" w:eastAsia="仿宋" w:hAnsi="仿宋" w:hint="eastAsia"/>
          <w:b/>
          <w:sz w:val="30"/>
          <w:szCs w:val="30"/>
        </w:rPr>
        <w:t>责任免除</w:t>
      </w:r>
    </w:p>
    <w:p w:rsidR="00F9757E" w:rsidRPr="00F9757E" w:rsidRDefault="00F9757E" w:rsidP="00E24178">
      <w:pPr>
        <w:spacing w:line="360" w:lineRule="auto"/>
        <w:ind w:firstLineChars="150" w:firstLine="452"/>
        <w:jc w:val="left"/>
        <w:rPr>
          <w:rFonts w:ascii="仿宋" w:eastAsia="仿宋" w:hAnsi="仿宋"/>
          <w:b/>
          <w:sz w:val="30"/>
          <w:szCs w:val="30"/>
        </w:rPr>
      </w:pPr>
      <w:r w:rsidRPr="00F9757E">
        <w:rPr>
          <w:rFonts w:ascii="仿宋" w:eastAsia="仿宋" w:hAnsi="仿宋" w:hint="eastAsia"/>
          <w:b/>
          <w:sz w:val="30"/>
          <w:szCs w:val="30"/>
        </w:rPr>
        <w:t xml:space="preserve"> 下列损失、费用和责任，保险人不负责赔偿：</w:t>
      </w:r>
    </w:p>
    <w:p w:rsidR="00F9757E" w:rsidRPr="00F9757E" w:rsidRDefault="00F9757E" w:rsidP="00F9757E">
      <w:pPr>
        <w:spacing w:line="360" w:lineRule="auto"/>
        <w:ind w:firstLineChars="200" w:firstLine="602"/>
        <w:jc w:val="left"/>
        <w:rPr>
          <w:rFonts w:ascii="仿宋" w:eastAsia="仿宋" w:hAnsi="仿宋"/>
          <w:b/>
          <w:sz w:val="30"/>
          <w:szCs w:val="30"/>
        </w:rPr>
      </w:pPr>
      <w:r w:rsidRPr="00F9757E">
        <w:rPr>
          <w:rFonts w:ascii="仿宋" w:eastAsia="仿宋" w:hAnsi="仿宋" w:hint="eastAsia"/>
          <w:b/>
          <w:sz w:val="30"/>
          <w:szCs w:val="30"/>
        </w:rPr>
        <w:t>（一）</w:t>
      </w:r>
      <w:r w:rsidRPr="00F9757E">
        <w:rPr>
          <w:rFonts w:ascii="仿宋" w:eastAsia="仿宋" w:hAnsi="仿宋"/>
          <w:b/>
          <w:sz w:val="30"/>
          <w:szCs w:val="30"/>
        </w:rPr>
        <w:t>被保险人已经根据其与</w:t>
      </w:r>
      <w:r w:rsidRPr="00F9757E">
        <w:rPr>
          <w:rFonts w:ascii="仿宋" w:eastAsia="仿宋" w:hAnsi="仿宋" w:hint="eastAsia"/>
          <w:b/>
          <w:sz w:val="30"/>
          <w:szCs w:val="30"/>
        </w:rPr>
        <w:t>履行辅助人等</w:t>
      </w:r>
      <w:r w:rsidRPr="00F9757E">
        <w:rPr>
          <w:rFonts w:ascii="仿宋" w:eastAsia="仿宋" w:hAnsi="仿宋"/>
          <w:b/>
          <w:sz w:val="30"/>
          <w:szCs w:val="30"/>
        </w:rPr>
        <w:t>相关方的约定获得补偿的损失</w:t>
      </w:r>
      <w:r w:rsidRPr="00F9757E">
        <w:rPr>
          <w:rFonts w:ascii="仿宋" w:eastAsia="仿宋" w:hAnsi="仿宋" w:hint="eastAsia"/>
          <w:b/>
          <w:sz w:val="30"/>
          <w:szCs w:val="30"/>
        </w:rPr>
        <w:t>；</w:t>
      </w:r>
    </w:p>
    <w:p w:rsidR="00F9757E" w:rsidRPr="00F9757E" w:rsidRDefault="00F9757E" w:rsidP="00F9757E">
      <w:pPr>
        <w:spacing w:line="360" w:lineRule="auto"/>
        <w:ind w:firstLineChars="200" w:firstLine="602"/>
        <w:jc w:val="left"/>
        <w:rPr>
          <w:rFonts w:ascii="仿宋" w:eastAsia="仿宋" w:hAnsi="仿宋"/>
          <w:b/>
          <w:sz w:val="30"/>
          <w:szCs w:val="30"/>
        </w:rPr>
      </w:pPr>
      <w:r w:rsidRPr="00F9757E">
        <w:rPr>
          <w:rFonts w:ascii="仿宋" w:eastAsia="仿宋" w:hAnsi="仿宋" w:hint="eastAsia"/>
          <w:b/>
          <w:sz w:val="30"/>
          <w:szCs w:val="30"/>
        </w:rPr>
        <w:t>（二）本附加险合同中载明的免赔额或按照免赔率计算的免赔额。</w:t>
      </w:r>
    </w:p>
    <w:p w:rsidR="00F9757E" w:rsidRPr="00F9757E" w:rsidRDefault="00F9757E" w:rsidP="00F9757E">
      <w:pPr>
        <w:spacing w:line="360" w:lineRule="auto"/>
        <w:ind w:firstLineChars="200" w:firstLine="602"/>
        <w:jc w:val="center"/>
        <w:rPr>
          <w:rFonts w:ascii="仿宋" w:eastAsia="仿宋" w:hAnsi="仿宋"/>
          <w:b/>
          <w:sz w:val="30"/>
          <w:szCs w:val="30"/>
        </w:rPr>
      </w:pPr>
      <w:r w:rsidRPr="00F9757E">
        <w:rPr>
          <w:rFonts w:ascii="仿宋" w:eastAsia="仿宋" w:hAnsi="仿宋" w:hint="eastAsia"/>
          <w:b/>
          <w:sz w:val="30"/>
          <w:szCs w:val="30"/>
        </w:rPr>
        <w:t>责任限额及</w:t>
      </w:r>
      <w:r w:rsidRPr="00F9757E">
        <w:rPr>
          <w:rFonts w:ascii="仿宋" w:eastAsia="仿宋" w:hAnsi="仿宋"/>
          <w:b/>
          <w:sz w:val="30"/>
          <w:szCs w:val="30"/>
        </w:rPr>
        <w:t>免赔额（</w:t>
      </w:r>
      <w:r w:rsidRPr="00F9757E">
        <w:rPr>
          <w:rFonts w:ascii="仿宋" w:eastAsia="仿宋" w:hAnsi="仿宋" w:hint="eastAsia"/>
          <w:b/>
          <w:sz w:val="30"/>
          <w:szCs w:val="30"/>
        </w:rPr>
        <w:t>率</w:t>
      </w:r>
      <w:r w:rsidRPr="00F9757E">
        <w:rPr>
          <w:rFonts w:ascii="仿宋" w:eastAsia="仿宋" w:hAnsi="仿宋"/>
          <w:b/>
          <w:sz w:val="30"/>
          <w:szCs w:val="30"/>
        </w:rPr>
        <w:t>）</w:t>
      </w:r>
    </w:p>
    <w:p w:rsidR="00F9757E" w:rsidRPr="00F9757E" w:rsidRDefault="00F9757E" w:rsidP="00E24178">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除另有约定外</w:t>
      </w:r>
      <w:r w:rsidRPr="00F9757E">
        <w:rPr>
          <w:rFonts w:ascii="仿宋" w:eastAsia="仿宋" w:hAnsi="仿宋"/>
          <w:sz w:val="30"/>
          <w:szCs w:val="30"/>
        </w:rPr>
        <w:t>，责任限额包括每次事故</w:t>
      </w:r>
      <w:r w:rsidRPr="00F9757E">
        <w:rPr>
          <w:rFonts w:ascii="仿宋" w:eastAsia="仿宋" w:hAnsi="仿宋" w:hint="eastAsia"/>
          <w:sz w:val="30"/>
          <w:szCs w:val="30"/>
        </w:rPr>
        <w:t>责任</w:t>
      </w:r>
      <w:r w:rsidRPr="00F9757E">
        <w:rPr>
          <w:rFonts w:ascii="仿宋" w:eastAsia="仿宋" w:hAnsi="仿宋"/>
          <w:sz w:val="30"/>
          <w:szCs w:val="30"/>
        </w:rPr>
        <w:t>限额及累计</w:t>
      </w:r>
      <w:r w:rsidRPr="00F9757E">
        <w:rPr>
          <w:rFonts w:ascii="仿宋" w:eastAsia="仿宋" w:hAnsi="仿宋" w:hint="eastAsia"/>
          <w:sz w:val="30"/>
          <w:szCs w:val="30"/>
        </w:rPr>
        <w:t>责任</w:t>
      </w:r>
      <w:r w:rsidRPr="00F9757E">
        <w:rPr>
          <w:rFonts w:ascii="仿宋" w:eastAsia="仿宋" w:hAnsi="仿宋"/>
          <w:sz w:val="30"/>
          <w:szCs w:val="30"/>
        </w:rPr>
        <w:t>限额。</w:t>
      </w:r>
    </w:p>
    <w:p w:rsid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各项</w:t>
      </w:r>
      <w:r w:rsidRPr="00F9757E">
        <w:rPr>
          <w:rFonts w:ascii="仿宋" w:eastAsia="仿宋" w:hAnsi="仿宋"/>
          <w:sz w:val="30"/>
          <w:szCs w:val="30"/>
        </w:rPr>
        <w:t>责任限额由投保人和保险人协商</w:t>
      </w:r>
      <w:r w:rsidRPr="00F9757E">
        <w:rPr>
          <w:rFonts w:ascii="仿宋" w:eastAsia="仿宋" w:hAnsi="仿宋" w:hint="eastAsia"/>
          <w:sz w:val="30"/>
          <w:szCs w:val="30"/>
        </w:rPr>
        <w:t>确定</w:t>
      </w:r>
      <w:r w:rsidRPr="00F9757E">
        <w:rPr>
          <w:rFonts w:ascii="仿宋" w:eastAsia="仿宋" w:hAnsi="仿宋"/>
          <w:sz w:val="30"/>
          <w:szCs w:val="30"/>
        </w:rPr>
        <w:t>，并在保险单</w:t>
      </w:r>
      <w:r w:rsidRPr="00F9757E">
        <w:rPr>
          <w:rFonts w:ascii="仿宋" w:eastAsia="仿宋" w:hAnsi="仿宋" w:hint="eastAsia"/>
          <w:sz w:val="30"/>
          <w:szCs w:val="30"/>
        </w:rPr>
        <w:t>中</w:t>
      </w:r>
      <w:r w:rsidRPr="00F9757E">
        <w:rPr>
          <w:rFonts w:ascii="仿宋" w:eastAsia="仿宋" w:hAnsi="仿宋"/>
          <w:sz w:val="30"/>
          <w:szCs w:val="30"/>
        </w:rPr>
        <w:t>载明。</w:t>
      </w:r>
    </w:p>
    <w:p w:rsidR="00F9757E" w:rsidRPr="00F9757E" w:rsidRDefault="00F9757E" w:rsidP="00F9757E">
      <w:pPr>
        <w:spacing w:line="360" w:lineRule="auto"/>
        <w:ind w:firstLineChars="200" w:firstLine="602"/>
        <w:jc w:val="left"/>
        <w:rPr>
          <w:rFonts w:ascii="仿宋" w:eastAsia="仿宋" w:hAnsi="仿宋"/>
          <w:b/>
          <w:sz w:val="30"/>
          <w:szCs w:val="30"/>
        </w:rPr>
      </w:pPr>
      <w:r w:rsidRPr="00F9757E">
        <w:rPr>
          <w:rFonts w:ascii="仿宋" w:eastAsia="仿宋" w:hAnsi="仿宋" w:hint="eastAsia"/>
          <w:b/>
          <w:sz w:val="30"/>
          <w:szCs w:val="30"/>
        </w:rPr>
        <w:lastRenderedPageBreak/>
        <w:t>本附加险每人每次事故赔偿限额为人民币12000元。</w:t>
      </w:r>
    </w:p>
    <w:p w:rsidR="00F9757E" w:rsidRPr="00F9757E" w:rsidRDefault="00F9757E" w:rsidP="00E24178">
      <w:pPr>
        <w:spacing w:line="360" w:lineRule="auto"/>
        <w:ind w:firstLineChars="200" w:firstLine="602"/>
        <w:jc w:val="left"/>
        <w:rPr>
          <w:rFonts w:ascii="仿宋" w:eastAsia="仿宋" w:hAnsi="仿宋"/>
          <w:b/>
          <w:sz w:val="30"/>
          <w:szCs w:val="30"/>
        </w:rPr>
      </w:pPr>
      <w:r w:rsidRPr="00F9757E">
        <w:rPr>
          <w:rFonts w:ascii="仿宋" w:eastAsia="仿宋" w:hAnsi="仿宋" w:hint="eastAsia"/>
          <w:b/>
          <w:sz w:val="30"/>
          <w:szCs w:val="30"/>
        </w:rPr>
        <w:t>每次事故免赔额（率）由投保人与保险人在签订本</w:t>
      </w:r>
      <w:r w:rsidRPr="00F9757E">
        <w:rPr>
          <w:rFonts w:ascii="仿宋" w:eastAsia="仿宋" w:hAnsi="仿宋"/>
          <w:b/>
          <w:sz w:val="30"/>
          <w:szCs w:val="30"/>
        </w:rPr>
        <w:t>附加</w:t>
      </w:r>
      <w:r w:rsidRPr="00F9757E">
        <w:rPr>
          <w:rFonts w:ascii="仿宋" w:eastAsia="仿宋" w:hAnsi="仿宋" w:hint="eastAsia"/>
          <w:b/>
          <w:sz w:val="30"/>
          <w:szCs w:val="30"/>
        </w:rPr>
        <w:t>险合同时协商确定，并在保险单中载明。</w:t>
      </w:r>
    </w:p>
    <w:p w:rsidR="00F9757E" w:rsidRPr="00F9757E" w:rsidRDefault="00F9757E" w:rsidP="00F9757E">
      <w:pPr>
        <w:spacing w:line="360" w:lineRule="auto"/>
        <w:ind w:firstLineChars="200" w:firstLine="602"/>
        <w:jc w:val="left"/>
        <w:rPr>
          <w:rFonts w:ascii="仿宋" w:eastAsia="仿宋" w:hAnsi="仿宋"/>
          <w:b/>
          <w:sz w:val="30"/>
          <w:szCs w:val="30"/>
        </w:rPr>
      </w:pPr>
      <w:r w:rsidRPr="00F9757E">
        <w:rPr>
          <w:rFonts w:ascii="仿宋" w:eastAsia="仿宋" w:hAnsi="仿宋" w:hint="eastAsia"/>
          <w:b/>
          <w:sz w:val="30"/>
          <w:szCs w:val="30"/>
        </w:rPr>
        <w:t>同时约定了免赔额和免赔率的，免赔金额以免赔额和按照免赔率计算的金额二者高者为准。</w:t>
      </w:r>
    </w:p>
    <w:p w:rsidR="00F9757E" w:rsidRPr="00F9757E" w:rsidRDefault="00F9757E" w:rsidP="00F9757E">
      <w:pPr>
        <w:spacing w:line="360" w:lineRule="auto"/>
        <w:ind w:firstLineChars="200" w:firstLine="602"/>
        <w:jc w:val="center"/>
        <w:rPr>
          <w:rFonts w:ascii="仿宋" w:eastAsia="仿宋" w:hAnsi="仿宋"/>
          <w:b/>
          <w:sz w:val="30"/>
          <w:szCs w:val="30"/>
        </w:rPr>
      </w:pPr>
      <w:r w:rsidRPr="00F9757E">
        <w:rPr>
          <w:rFonts w:ascii="仿宋" w:eastAsia="仿宋" w:hAnsi="仿宋" w:hint="eastAsia"/>
          <w:b/>
          <w:sz w:val="30"/>
          <w:szCs w:val="30"/>
        </w:rPr>
        <w:t>赔偿处理</w:t>
      </w:r>
    </w:p>
    <w:p w:rsidR="00F9757E" w:rsidRPr="00F9757E" w:rsidRDefault="00F9757E" w:rsidP="00E24178">
      <w:pPr>
        <w:spacing w:line="360" w:lineRule="auto"/>
        <w:ind w:firstLineChars="200" w:firstLine="600"/>
        <w:jc w:val="left"/>
        <w:rPr>
          <w:rFonts w:ascii="仿宋" w:eastAsia="仿宋" w:hAnsi="仿宋"/>
          <w:b/>
          <w:sz w:val="30"/>
          <w:szCs w:val="30"/>
        </w:rPr>
      </w:pPr>
      <w:r w:rsidRPr="00F9757E">
        <w:rPr>
          <w:rFonts w:ascii="仿宋" w:eastAsia="仿宋" w:hAnsi="仿宋" w:hint="eastAsia"/>
          <w:sz w:val="30"/>
          <w:szCs w:val="30"/>
        </w:rPr>
        <w:t>除另有约定外，被保险人向保险人请求赔偿时，应提供下列材料：</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（一）保险单正本；</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（二）与旅游者签署的退团款协议；</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（三）旅游合同、旅游行程及团费单、旅游者名单；</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（四）出险索赔通知书、出险事故描述书面材料；</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（五）旅行拒签证明；</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六）费用损失清单及凭证，包括但不限于已交的旅行费用发票或收据，该次旅程实际未使用且不可退还的旅行费用的证明，有关机构（如旅行社、酒店）出具的没有出发、使用或入住的证明，预付费用以及订金退款金额确认书；</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（七）旅行社指定账户复印件；</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（八）旅行社</w:t>
      </w:r>
      <w:r w:rsidRPr="00F9757E">
        <w:rPr>
          <w:rFonts w:ascii="仿宋" w:eastAsia="仿宋" w:hAnsi="仿宋"/>
          <w:sz w:val="30"/>
          <w:szCs w:val="30"/>
        </w:rPr>
        <w:t>收费标准清单；</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（九）投保人、被保险人所能提供的其他与确认保险事故的性质、原因、损失程度等有关的证明和资料。</w:t>
      </w:r>
    </w:p>
    <w:p w:rsidR="00F9757E" w:rsidRPr="00F9757E" w:rsidRDefault="00F9757E" w:rsidP="00E24178">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发生本</w:t>
      </w:r>
      <w:r w:rsidRPr="00F9757E">
        <w:rPr>
          <w:rFonts w:ascii="仿宋" w:eastAsia="仿宋" w:hAnsi="仿宋"/>
          <w:sz w:val="30"/>
          <w:szCs w:val="30"/>
        </w:rPr>
        <w:t>附加险合同约定的保险事故后，保险人</w:t>
      </w:r>
      <w:r w:rsidRPr="00F9757E">
        <w:rPr>
          <w:rFonts w:ascii="仿宋" w:eastAsia="仿宋" w:hAnsi="仿宋" w:hint="eastAsia"/>
          <w:sz w:val="30"/>
          <w:szCs w:val="30"/>
        </w:rPr>
        <w:t>依据</w:t>
      </w:r>
      <w:r w:rsidRPr="00F9757E">
        <w:rPr>
          <w:rFonts w:ascii="仿宋" w:eastAsia="仿宋" w:hAnsi="仿宋"/>
          <w:sz w:val="30"/>
          <w:szCs w:val="30"/>
        </w:rPr>
        <w:t>被保险人提供的旅游团原预定费用标准</w:t>
      </w:r>
      <w:r w:rsidRPr="00F9757E">
        <w:rPr>
          <w:rFonts w:ascii="仿宋" w:eastAsia="仿宋" w:hAnsi="仿宋" w:hint="eastAsia"/>
          <w:sz w:val="30"/>
          <w:szCs w:val="30"/>
        </w:rPr>
        <w:t>，</w:t>
      </w:r>
      <w:r w:rsidRPr="00F9757E">
        <w:rPr>
          <w:rFonts w:ascii="仿宋" w:eastAsia="仿宋" w:hAnsi="仿宋"/>
          <w:sz w:val="30"/>
          <w:szCs w:val="30"/>
        </w:rPr>
        <w:t>按照下列方式进行赔偿：</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（一）对于</w:t>
      </w:r>
      <w:r w:rsidRPr="00F9757E">
        <w:rPr>
          <w:rFonts w:ascii="仿宋" w:eastAsia="仿宋" w:hAnsi="仿宋"/>
          <w:sz w:val="30"/>
          <w:szCs w:val="30"/>
        </w:rPr>
        <w:t>每次事故造成的</w:t>
      </w:r>
      <w:r w:rsidRPr="00F9757E">
        <w:rPr>
          <w:rFonts w:ascii="仿宋" w:eastAsia="仿宋" w:hAnsi="仿宋" w:hint="eastAsia"/>
          <w:sz w:val="30"/>
          <w:szCs w:val="30"/>
        </w:rPr>
        <w:t>损失</w:t>
      </w:r>
      <w:r w:rsidRPr="00F9757E">
        <w:rPr>
          <w:rFonts w:ascii="仿宋" w:eastAsia="仿宋" w:hAnsi="仿宋"/>
          <w:sz w:val="30"/>
          <w:szCs w:val="30"/>
        </w:rPr>
        <w:t>，</w:t>
      </w:r>
      <w:r w:rsidRPr="00F9757E">
        <w:rPr>
          <w:rFonts w:ascii="仿宋" w:eastAsia="仿宋" w:hAnsi="仿宋"/>
          <w:b/>
          <w:sz w:val="30"/>
          <w:szCs w:val="30"/>
        </w:rPr>
        <w:t>保险人在扣除每次</w:t>
      </w:r>
      <w:r w:rsidRPr="00F9757E">
        <w:rPr>
          <w:rFonts w:ascii="仿宋" w:eastAsia="仿宋" w:hAnsi="仿宋" w:hint="eastAsia"/>
          <w:b/>
          <w:sz w:val="30"/>
          <w:szCs w:val="30"/>
        </w:rPr>
        <w:t>事故</w:t>
      </w:r>
      <w:r w:rsidRPr="00F9757E">
        <w:rPr>
          <w:rFonts w:ascii="仿宋" w:eastAsia="仿宋" w:hAnsi="仿宋"/>
          <w:b/>
          <w:sz w:val="30"/>
          <w:szCs w:val="30"/>
        </w:rPr>
        <w:t>免赔额或按</w:t>
      </w:r>
      <w:r w:rsidRPr="00F9757E">
        <w:rPr>
          <w:rFonts w:ascii="仿宋" w:eastAsia="仿宋" w:hAnsi="仿宋"/>
          <w:b/>
          <w:sz w:val="30"/>
          <w:szCs w:val="30"/>
        </w:rPr>
        <w:lastRenderedPageBreak/>
        <w:t>照免赔率计算的免赔额后</w:t>
      </w:r>
      <w:r w:rsidRPr="00F9757E">
        <w:rPr>
          <w:rFonts w:ascii="仿宋" w:eastAsia="仿宋" w:hAnsi="仿宋"/>
          <w:sz w:val="30"/>
          <w:szCs w:val="30"/>
        </w:rPr>
        <w:t>，在</w:t>
      </w:r>
      <w:r w:rsidRPr="00F9757E">
        <w:rPr>
          <w:rFonts w:ascii="仿宋" w:eastAsia="仿宋" w:hAnsi="仿宋" w:hint="eastAsia"/>
          <w:sz w:val="30"/>
          <w:szCs w:val="30"/>
        </w:rPr>
        <w:t>每次</w:t>
      </w:r>
      <w:r w:rsidRPr="00F9757E">
        <w:rPr>
          <w:rFonts w:ascii="仿宋" w:eastAsia="仿宋" w:hAnsi="仿宋"/>
          <w:sz w:val="30"/>
          <w:szCs w:val="30"/>
        </w:rPr>
        <w:t>事故</w:t>
      </w:r>
      <w:r w:rsidRPr="00F9757E">
        <w:rPr>
          <w:rFonts w:ascii="仿宋" w:eastAsia="仿宋" w:hAnsi="仿宋" w:hint="eastAsia"/>
          <w:sz w:val="30"/>
          <w:szCs w:val="30"/>
        </w:rPr>
        <w:t>责任</w:t>
      </w:r>
      <w:r w:rsidRPr="00F9757E">
        <w:rPr>
          <w:rFonts w:ascii="仿宋" w:eastAsia="仿宋" w:hAnsi="仿宋"/>
          <w:sz w:val="30"/>
          <w:szCs w:val="30"/>
        </w:rPr>
        <w:t>限额内据实赔偿。</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（二）在保险期间内</w:t>
      </w:r>
      <w:r w:rsidRPr="00F9757E">
        <w:rPr>
          <w:rFonts w:ascii="仿宋" w:eastAsia="仿宋" w:hAnsi="仿宋"/>
          <w:sz w:val="30"/>
          <w:szCs w:val="30"/>
        </w:rPr>
        <w:t>，</w:t>
      </w:r>
      <w:r w:rsidRPr="00F9757E">
        <w:rPr>
          <w:rFonts w:ascii="仿宋" w:eastAsia="仿宋" w:hAnsi="仿宋" w:hint="eastAsia"/>
          <w:sz w:val="30"/>
          <w:szCs w:val="30"/>
        </w:rPr>
        <w:t>保险人</w:t>
      </w:r>
      <w:r w:rsidRPr="00F9757E">
        <w:rPr>
          <w:rFonts w:ascii="仿宋" w:eastAsia="仿宋" w:hAnsi="仿宋"/>
          <w:sz w:val="30"/>
          <w:szCs w:val="30"/>
        </w:rPr>
        <w:t>对被保险人多次索赔的赔偿金额总和不超过累计</w:t>
      </w:r>
      <w:r w:rsidRPr="00F9757E">
        <w:rPr>
          <w:rFonts w:ascii="仿宋" w:eastAsia="仿宋" w:hAnsi="仿宋" w:hint="eastAsia"/>
          <w:sz w:val="30"/>
          <w:szCs w:val="30"/>
        </w:rPr>
        <w:t>责任</w:t>
      </w:r>
      <w:r w:rsidRPr="00F9757E">
        <w:rPr>
          <w:rFonts w:ascii="仿宋" w:eastAsia="仿宋" w:hAnsi="仿宋"/>
          <w:sz w:val="30"/>
          <w:szCs w:val="30"/>
        </w:rPr>
        <w:t>限额。</w:t>
      </w:r>
    </w:p>
    <w:p w:rsidR="00F9757E" w:rsidRPr="00F9757E" w:rsidRDefault="00F9757E" w:rsidP="00F9757E">
      <w:pPr>
        <w:spacing w:line="360" w:lineRule="auto"/>
        <w:ind w:firstLineChars="200" w:firstLine="602"/>
        <w:jc w:val="center"/>
        <w:rPr>
          <w:rFonts w:ascii="仿宋" w:eastAsia="仿宋" w:hAnsi="仿宋"/>
          <w:b/>
          <w:sz w:val="30"/>
          <w:szCs w:val="30"/>
        </w:rPr>
      </w:pPr>
      <w:r w:rsidRPr="00F9757E">
        <w:rPr>
          <w:rFonts w:ascii="仿宋" w:eastAsia="仿宋" w:hAnsi="仿宋" w:hint="eastAsia"/>
          <w:b/>
          <w:sz w:val="30"/>
          <w:szCs w:val="30"/>
        </w:rPr>
        <w:t>释义</w:t>
      </w:r>
    </w:p>
    <w:p w:rsidR="00F9757E" w:rsidRPr="00F9757E" w:rsidRDefault="00F9757E" w:rsidP="00F9757E">
      <w:pPr>
        <w:spacing w:line="360" w:lineRule="auto"/>
        <w:ind w:firstLineChars="200" w:firstLine="600"/>
        <w:jc w:val="left"/>
        <w:rPr>
          <w:rFonts w:ascii="仿宋" w:eastAsia="仿宋" w:hAnsi="仿宋"/>
          <w:b/>
          <w:sz w:val="30"/>
          <w:szCs w:val="30"/>
        </w:rPr>
      </w:pPr>
      <w:r w:rsidRPr="00F9757E">
        <w:rPr>
          <w:rFonts w:ascii="仿宋" w:eastAsia="仿宋" w:hAnsi="仿宋" w:hint="eastAsia"/>
          <w:sz w:val="30"/>
          <w:szCs w:val="30"/>
        </w:rPr>
        <w:t>【出境受阻】是指旅行社向大使馆或领事馆申请签证时，护照被留置大使馆或领事馆或签证中心（大使馆或领事馆委托的）导致行程受阻。</w:t>
      </w:r>
    </w:p>
    <w:p w:rsidR="00F9757E" w:rsidRPr="00F9757E" w:rsidRDefault="00F9757E" w:rsidP="00F9757E">
      <w:pPr>
        <w:spacing w:line="360" w:lineRule="auto"/>
        <w:ind w:firstLineChars="200" w:firstLine="600"/>
        <w:jc w:val="left"/>
        <w:rPr>
          <w:rFonts w:ascii="仿宋" w:eastAsia="仿宋" w:hAnsi="仿宋"/>
          <w:b/>
          <w:sz w:val="30"/>
          <w:szCs w:val="30"/>
        </w:rPr>
      </w:pPr>
      <w:r w:rsidRPr="00F9757E">
        <w:rPr>
          <w:rFonts w:ascii="仿宋" w:eastAsia="仿宋" w:hAnsi="仿宋" w:hint="eastAsia"/>
          <w:sz w:val="30"/>
          <w:szCs w:val="30"/>
        </w:rPr>
        <w:t>【签证费用】是指旅行社向大使馆或领事馆申请签证时所支付的费用。</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【交通费用】是指拒签造成旅行取消后，被保险人额外支出的合理、必要的费用，包括：机票、车票、船票等改签费用或手续费用；因退票而损失的原已购买的机票、车票、船票等实际发生的交通票费用。</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【食宿费用】指拒签造成旅行取消后的食宿费用、已经预定但未能入住的食宿费用等。</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【参观费用】指拒签造成旅行取消后的参观、景点门票费用、已经预定但未能退回的费用。</w:t>
      </w:r>
    </w:p>
    <w:p w:rsidR="00F9757E" w:rsidRPr="00F9757E" w:rsidRDefault="00F9757E" w:rsidP="00F9757E">
      <w:pPr>
        <w:spacing w:line="360" w:lineRule="auto"/>
        <w:ind w:firstLineChars="200" w:firstLine="600"/>
        <w:jc w:val="left"/>
        <w:rPr>
          <w:rFonts w:ascii="仿宋" w:eastAsia="仿宋" w:hAnsi="仿宋"/>
          <w:sz w:val="30"/>
          <w:szCs w:val="30"/>
        </w:rPr>
      </w:pPr>
      <w:r w:rsidRPr="00F9757E">
        <w:rPr>
          <w:rFonts w:ascii="仿宋" w:eastAsia="仿宋" w:hAnsi="仿宋" w:hint="eastAsia"/>
          <w:sz w:val="30"/>
          <w:szCs w:val="30"/>
        </w:rPr>
        <w:t>【履行辅助人】是指与旅行社存在合同关系，协助其履行包价旅游合同义务，实际提供相关服务的法人和自然人。</w:t>
      </w:r>
    </w:p>
    <w:p w:rsidR="00F9757E" w:rsidRPr="00F9757E" w:rsidRDefault="00F9757E">
      <w:pPr>
        <w:spacing w:line="360" w:lineRule="auto"/>
        <w:ind w:firstLineChars="200" w:firstLine="600"/>
        <w:jc w:val="left"/>
        <w:rPr>
          <w:rFonts w:ascii="仿宋" w:eastAsia="仿宋" w:hAnsi="仿宋"/>
          <w:sz w:val="30"/>
          <w:szCs w:val="30"/>
        </w:rPr>
      </w:pPr>
    </w:p>
    <w:p w:rsidR="00F50649" w:rsidRDefault="007C3632">
      <w:pPr>
        <w:spacing w:line="360" w:lineRule="auto"/>
        <w:jc w:val="center"/>
        <w:outlineLvl w:val="1"/>
        <w:rPr>
          <w:rFonts w:ascii="仿宋" w:eastAsia="仿宋" w:hAnsi="仿宋"/>
          <w:b/>
          <w:sz w:val="30"/>
          <w:szCs w:val="30"/>
        </w:rPr>
      </w:pPr>
      <w:bookmarkStart w:id="22" w:name="_Toc528168035"/>
      <w:r>
        <w:rPr>
          <w:rFonts w:ascii="仿宋" w:eastAsia="仿宋" w:hAnsi="仿宋" w:hint="eastAsia"/>
          <w:b/>
          <w:sz w:val="30"/>
          <w:szCs w:val="30"/>
        </w:rPr>
        <w:t>第三部分 通用条款</w:t>
      </w:r>
      <w:bookmarkEnd w:id="22"/>
    </w:p>
    <w:p w:rsidR="00F50649" w:rsidRDefault="007C3632">
      <w:pPr>
        <w:spacing w:line="360" w:lineRule="auto"/>
        <w:jc w:val="center"/>
        <w:rPr>
          <w:rFonts w:ascii="仿宋" w:eastAsia="仿宋" w:hAnsi="仿宋"/>
          <w:b/>
          <w:sz w:val="30"/>
          <w:szCs w:val="30"/>
        </w:rPr>
      </w:pPr>
      <w:r>
        <w:rPr>
          <w:rFonts w:ascii="仿宋" w:eastAsia="仿宋" w:hAnsi="仿宋" w:hint="eastAsia"/>
          <w:b/>
          <w:sz w:val="30"/>
          <w:szCs w:val="30"/>
        </w:rPr>
        <w:t>责任免除</w:t>
      </w:r>
    </w:p>
    <w:p w:rsidR="00F50649" w:rsidRDefault="00E24178">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六十四</w:t>
      </w:r>
      <w:r w:rsidR="007C3632">
        <w:rPr>
          <w:rFonts w:ascii="仿宋" w:eastAsia="仿宋" w:hAnsi="仿宋" w:hint="eastAsia"/>
          <w:b/>
          <w:sz w:val="30"/>
          <w:szCs w:val="30"/>
        </w:rPr>
        <w:t>、下列原因造成的损失、费用和责任，保险人不负责赔偿：</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（一）投保人、被保险人或其雇员的故意行为；</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（二）行政行为或司法行为；</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（三）核辐射、核爆炸、核污染及其他放射性污染；</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lastRenderedPageBreak/>
        <w:t>（四）被保险人委托非旅行社的单位或个人代办旅游业务。</w:t>
      </w:r>
    </w:p>
    <w:p w:rsidR="00F50649" w:rsidRDefault="00E24178">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六十五</w:t>
      </w:r>
      <w:r w:rsidR="007C3632">
        <w:rPr>
          <w:rFonts w:ascii="仿宋" w:eastAsia="仿宋" w:hAnsi="仿宋" w:hint="eastAsia"/>
          <w:b/>
          <w:sz w:val="30"/>
          <w:szCs w:val="30"/>
        </w:rPr>
        <w:t>、下列原因造成的损失、费用和责任，保险人也不负责赔偿：</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（一）旅游者的故意行为；</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（二）因旅游者挑衅或故意行为而导致的打斗、被袭击或被谋杀；</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（三）旅游者妊娠、流产、分娩、药物过敏；</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（四）旅游者接受整容手术和任何医疗事故；</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（五）旅游者未遵医嘱，私自服用、涂用、注射药物。</w:t>
      </w:r>
    </w:p>
    <w:p w:rsidR="00F50649" w:rsidRDefault="00E24178">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六十六</w:t>
      </w:r>
      <w:r w:rsidR="007C3632">
        <w:rPr>
          <w:rFonts w:ascii="仿宋" w:eastAsia="仿宋" w:hAnsi="仿宋" w:hint="eastAsia"/>
          <w:b/>
          <w:sz w:val="30"/>
          <w:szCs w:val="30"/>
        </w:rPr>
        <w:t>、其他不属于本保险责任范围的一切损失、费用和责任。</w:t>
      </w:r>
    </w:p>
    <w:p w:rsidR="00F50649" w:rsidRDefault="007C3632">
      <w:pPr>
        <w:spacing w:line="360" w:lineRule="auto"/>
        <w:jc w:val="center"/>
        <w:rPr>
          <w:rFonts w:ascii="仿宋" w:eastAsia="仿宋" w:hAnsi="仿宋"/>
          <w:b/>
          <w:bCs/>
          <w:sz w:val="30"/>
          <w:szCs w:val="30"/>
        </w:rPr>
      </w:pPr>
      <w:r>
        <w:rPr>
          <w:rFonts w:ascii="仿宋" w:eastAsia="仿宋" w:hAnsi="仿宋" w:hint="eastAsia"/>
          <w:b/>
          <w:bCs/>
          <w:sz w:val="30"/>
          <w:szCs w:val="30"/>
        </w:rPr>
        <w:t>保险人义务</w:t>
      </w:r>
    </w:p>
    <w:p w:rsidR="00F50649" w:rsidRDefault="00E24178">
      <w:pPr>
        <w:spacing w:line="360" w:lineRule="auto"/>
        <w:ind w:firstLineChars="200" w:firstLine="602"/>
        <w:jc w:val="left"/>
        <w:rPr>
          <w:rFonts w:ascii="仿宋" w:eastAsia="仿宋" w:hAnsi="仿宋"/>
          <w:b/>
          <w:bCs/>
          <w:sz w:val="30"/>
          <w:szCs w:val="30"/>
        </w:rPr>
      </w:pPr>
      <w:r>
        <w:rPr>
          <w:rFonts w:ascii="仿宋" w:eastAsia="仿宋" w:hAnsi="仿宋" w:hint="eastAsia"/>
          <w:b/>
          <w:bCs/>
          <w:sz w:val="30"/>
          <w:szCs w:val="30"/>
        </w:rPr>
        <w:t>六十七</w:t>
      </w:r>
      <w:r w:rsidR="007C3632">
        <w:rPr>
          <w:rFonts w:ascii="仿宋" w:eastAsia="仿宋" w:hAnsi="仿宋" w:hint="eastAsia"/>
          <w:b/>
          <w:bCs/>
          <w:sz w:val="30"/>
          <w:szCs w:val="30"/>
        </w:rPr>
        <w:t>、</w:t>
      </w:r>
      <w:r w:rsidR="007C3632">
        <w:rPr>
          <w:rFonts w:ascii="仿宋" w:eastAsia="仿宋" w:hAnsi="仿宋" w:hint="eastAsia"/>
          <w:sz w:val="30"/>
          <w:szCs w:val="30"/>
        </w:rPr>
        <w:t>本保险合同成立后，保险人应当及时向投保人签发保险单或其他保险凭证。</w:t>
      </w:r>
    </w:p>
    <w:p w:rsidR="00F50649" w:rsidRDefault="00E24178">
      <w:pPr>
        <w:spacing w:line="360" w:lineRule="auto"/>
        <w:ind w:firstLineChars="200" w:firstLine="602"/>
        <w:jc w:val="left"/>
        <w:rPr>
          <w:rFonts w:ascii="仿宋" w:eastAsia="仿宋" w:hAnsi="仿宋"/>
          <w:sz w:val="30"/>
          <w:szCs w:val="30"/>
        </w:rPr>
      </w:pPr>
      <w:r>
        <w:rPr>
          <w:rFonts w:ascii="仿宋" w:eastAsia="仿宋" w:hAnsi="仿宋" w:hint="eastAsia"/>
          <w:b/>
          <w:bCs/>
          <w:sz w:val="30"/>
          <w:szCs w:val="30"/>
        </w:rPr>
        <w:t>六十八</w:t>
      </w:r>
      <w:r w:rsidR="007C3632">
        <w:rPr>
          <w:rFonts w:ascii="仿宋" w:eastAsia="仿宋" w:hAnsi="仿宋" w:hint="eastAsia"/>
          <w:b/>
          <w:bCs/>
          <w:sz w:val="30"/>
          <w:szCs w:val="30"/>
        </w:rPr>
        <w:t>、</w:t>
      </w:r>
      <w:r w:rsidR="007C3632">
        <w:rPr>
          <w:rFonts w:ascii="仿宋" w:eastAsia="仿宋" w:hAnsi="仿宋" w:hint="eastAsia"/>
          <w:sz w:val="30"/>
          <w:szCs w:val="30"/>
        </w:rPr>
        <w:t>保险人依本保险条款第七十二条取得的合同解除权，自保险人知道有解除事由之日起，超过三十日不行使而消灭。自保险合同成立之日起超过二年的，保险人不得解除合同；发生保险事故的，保险人承担赔偿责任。</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保险人在保险合同订立时已经知道投保人未如实告知的情况的，保险人不得解除合同；发生保险事故的，保险人应当承担赔偿责任。</w:t>
      </w:r>
    </w:p>
    <w:p w:rsidR="00F50649" w:rsidRDefault="00AA17D9">
      <w:pPr>
        <w:spacing w:line="360" w:lineRule="auto"/>
        <w:ind w:firstLineChars="200" w:firstLine="602"/>
        <w:jc w:val="left"/>
        <w:rPr>
          <w:rFonts w:ascii="仿宋" w:eastAsia="仿宋" w:hAnsi="仿宋"/>
          <w:sz w:val="30"/>
          <w:szCs w:val="30"/>
        </w:rPr>
      </w:pPr>
      <w:r>
        <w:rPr>
          <w:rFonts w:ascii="仿宋" w:eastAsia="仿宋" w:hAnsi="仿宋" w:hint="eastAsia"/>
          <w:b/>
          <w:bCs/>
          <w:sz w:val="30"/>
          <w:szCs w:val="30"/>
        </w:rPr>
        <w:t>六十九</w:t>
      </w:r>
      <w:r w:rsidR="007C3632">
        <w:rPr>
          <w:rFonts w:ascii="仿宋" w:eastAsia="仿宋" w:hAnsi="仿宋" w:hint="eastAsia"/>
          <w:b/>
          <w:bCs/>
          <w:sz w:val="30"/>
          <w:szCs w:val="30"/>
        </w:rPr>
        <w:t>、</w:t>
      </w:r>
      <w:r w:rsidR="007C3632">
        <w:rPr>
          <w:rFonts w:ascii="仿宋" w:eastAsia="仿宋" w:hAnsi="仿宋" w:hint="eastAsia"/>
          <w:sz w:val="30"/>
          <w:szCs w:val="30"/>
        </w:rPr>
        <w:t>保险事故发生后，投保人、被保险人提供的有关索赔的证明和资料不完整的，保险人应当及时一次性通知投保人、被保险人补充提供。</w:t>
      </w:r>
    </w:p>
    <w:p w:rsidR="00F50649" w:rsidRDefault="00AA17D9">
      <w:pPr>
        <w:spacing w:line="360" w:lineRule="auto"/>
        <w:ind w:firstLineChars="200" w:firstLine="602"/>
        <w:jc w:val="left"/>
        <w:rPr>
          <w:rFonts w:ascii="仿宋" w:eastAsia="仿宋" w:hAnsi="仿宋"/>
          <w:sz w:val="30"/>
          <w:szCs w:val="30"/>
        </w:rPr>
      </w:pPr>
      <w:r>
        <w:rPr>
          <w:rFonts w:ascii="仿宋" w:eastAsia="仿宋" w:hAnsi="仿宋" w:hint="eastAsia"/>
          <w:b/>
          <w:bCs/>
          <w:sz w:val="30"/>
          <w:szCs w:val="30"/>
        </w:rPr>
        <w:t>七十</w:t>
      </w:r>
      <w:r w:rsidR="007C3632">
        <w:rPr>
          <w:rFonts w:ascii="仿宋" w:eastAsia="仿宋" w:hAnsi="仿宋" w:hint="eastAsia"/>
          <w:b/>
          <w:bCs/>
          <w:sz w:val="30"/>
          <w:szCs w:val="30"/>
        </w:rPr>
        <w:t>、</w:t>
      </w:r>
      <w:r w:rsidR="007C3632">
        <w:rPr>
          <w:rFonts w:ascii="仿宋" w:eastAsia="仿宋" w:hAnsi="仿宋"/>
          <w:sz w:val="30"/>
          <w:szCs w:val="30"/>
        </w:rPr>
        <w:t>保险人收到被保险人的赔偿请求后，应当及时</w:t>
      </w:r>
      <w:r w:rsidR="007C3632">
        <w:rPr>
          <w:rFonts w:ascii="仿宋" w:eastAsia="仿宋" w:hAnsi="仿宋" w:hint="eastAsia"/>
          <w:sz w:val="30"/>
          <w:szCs w:val="30"/>
        </w:rPr>
        <w:t>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w:t>
      </w:r>
      <w:r w:rsidR="007C3632">
        <w:rPr>
          <w:rFonts w:ascii="仿宋" w:eastAsia="仿宋" w:hAnsi="仿宋" w:hint="eastAsia"/>
          <w:sz w:val="30"/>
          <w:szCs w:val="30"/>
        </w:rPr>
        <w:lastRenderedPageBreak/>
        <w:t>被保险人。对属于保险责任的，在与被保险人达成有关赔偿金额的协议后十日内，履行赔偿义务。</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sz w:val="30"/>
          <w:szCs w:val="30"/>
        </w:rPr>
        <w:t>保险人依照</w:t>
      </w:r>
      <w:r>
        <w:rPr>
          <w:rFonts w:ascii="仿宋" w:eastAsia="仿宋" w:hAnsi="仿宋" w:hint="eastAsia"/>
          <w:sz w:val="30"/>
          <w:szCs w:val="30"/>
        </w:rPr>
        <w:t>前款</w:t>
      </w:r>
      <w:r>
        <w:rPr>
          <w:rFonts w:ascii="仿宋" w:eastAsia="仿宋" w:hAnsi="仿宋"/>
          <w:sz w:val="30"/>
          <w:szCs w:val="30"/>
        </w:rPr>
        <w:t>的规定作出核定后，对不属于保险责任的，应当自作出核定之日起三日内向被保险人发出拒绝赔偿保险金通知书，并说明理由。</w:t>
      </w:r>
    </w:p>
    <w:p w:rsidR="00F50649" w:rsidRDefault="00B8020B">
      <w:pPr>
        <w:spacing w:line="360" w:lineRule="auto"/>
        <w:ind w:firstLineChars="200" w:firstLine="602"/>
        <w:jc w:val="left"/>
        <w:rPr>
          <w:rFonts w:ascii="仿宋" w:eastAsia="仿宋" w:hAnsi="仿宋"/>
          <w:sz w:val="30"/>
          <w:szCs w:val="30"/>
        </w:rPr>
      </w:pPr>
      <w:r>
        <w:rPr>
          <w:rFonts w:ascii="仿宋" w:eastAsia="仿宋" w:hAnsi="仿宋" w:hint="eastAsia"/>
          <w:b/>
          <w:bCs/>
          <w:sz w:val="30"/>
          <w:szCs w:val="30"/>
        </w:rPr>
        <w:t>七</w:t>
      </w:r>
      <w:r w:rsidR="007C3632">
        <w:rPr>
          <w:rFonts w:ascii="仿宋" w:eastAsia="仿宋" w:hAnsi="仿宋" w:hint="eastAsia"/>
          <w:b/>
          <w:bCs/>
          <w:sz w:val="30"/>
          <w:szCs w:val="30"/>
        </w:rPr>
        <w:t>十</w:t>
      </w:r>
      <w:r w:rsidR="00AA17D9">
        <w:rPr>
          <w:rFonts w:ascii="仿宋" w:eastAsia="仿宋" w:hAnsi="仿宋" w:hint="eastAsia"/>
          <w:b/>
          <w:bCs/>
          <w:sz w:val="30"/>
          <w:szCs w:val="30"/>
        </w:rPr>
        <w:t>一</w:t>
      </w:r>
      <w:r w:rsidR="007C3632">
        <w:rPr>
          <w:rFonts w:ascii="仿宋" w:eastAsia="仿宋" w:hAnsi="仿宋" w:hint="eastAsia"/>
          <w:b/>
          <w:bCs/>
          <w:sz w:val="30"/>
          <w:szCs w:val="30"/>
        </w:rPr>
        <w:t>、</w:t>
      </w:r>
      <w:r w:rsidR="007C3632">
        <w:rPr>
          <w:rFonts w:ascii="仿宋" w:eastAsia="仿宋" w:hAnsi="仿宋" w:hint="eastAsia"/>
          <w:sz w:val="30"/>
          <w:szCs w:val="30"/>
        </w:rPr>
        <w:t>保险人自收到赔偿保险金的请求和有关证明、资料之日起六十日内，对其赔偿保险金的数额不能确定的，应当根据已有证明和资料可以确定的数额先予支付；保险人最终确定赔偿的数额后，应当支付相应的差额。</w:t>
      </w:r>
      <w:r w:rsidR="007C3632">
        <w:rPr>
          <w:rFonts w:ascii="宋体" w:hAnsi="宋体" w:cs="宋体" w:hint="eastAsia"/>
          <w:sz w:val="30"/>
          <w:szCs w:val="30"/>
        </w:rPr>
        <w:t> </w:t>
      </w:r>
    </w:p>
    <w:p w:rsidR="00F50649" w:rsidRDefault="007C3632">
      <w:pPr>
        <w:spacing w:line="360" w:lineRule="auto"/>
        <w:jc w:val="center"/>
        <w:rPr>
          <w:rFonts w:ascii="仿宋" w:eastAsia="仿宋" w:hAnsi="仿宋"/>
          <w:b/>
          <w:sz w:val="30"/>
          <w:szCs w:val="30"/>
        </w:rPr>
      </w:pPr>
      <w:r>
        <w:rPr>
          <w:rFonts w:ascii="仿宋" w:eastAsia="仿宋" w:hAnsi="仿宋" w:hint="eastAsia"/>
          <w:b/>
          <w:sz w:val="30"/>
          <w:szCs w:val="30"/>
        </w:rPr>
        <w:t>投保人、被保险人义务</w:t>
      </w:r>
    </w:p>
    <w:p w:rsidR="00F50649" w:rsidRDefault="007C3632">
      <w:pPr>
        <w:spacing w:line="360" w:lineRule="auto"/>
        <w:ind w:firstLineChars="200" w:firstLine="602"/>
        <w:jc w:val="left"/>
        <w:rPr>
          <w:rFonts w:ascii="仿宋" w:eastAsia="仿宋" w:hAnsi="仿宋"/>
          <w:sz w:val="30"/>
          <w:szCs w:val="30"/>
        </w:rPr>
      </w:pPr>
      <w:r>
        <w:rPr>
          <w:rFonts w:ascii="仿宋" w:eastAsia="仿宋" w:hAnsi="仿宋" w:hint="eastAsia"/>
          <w:b/>
          <w:sz w:val="30"/>
          <w:szCs w:val="30"/>
        </w:rPr>
        <w:t>七十</w:t>
      </w:r>
      <w:r w:rsidR="00AA17D9">
        <w:rPr>
          <w:rFonts w:ascii="仿宋" w:eastAsia="仿宋" w:hAnsi="仿宋" w:hint="eastAsia"/>
          <w:b/>
          <w:sz w:val="30"/>
          <w:szCs w:val="30"/>
        </w:rPr>
        <w:t>二</w:t>
      </w:r>
      <w:r>
        <w:rPr>
          <w:rFonts w:ascii="仿宋" w:eastAsia="仿宋" w:hAnsi="仿宋" w:hint="eastAsia"/>
          <w:b/>
          <w:sz w:val="30"/>
          <w:szCs w:val="30"/>
        </w:rPr>
        <w:t>、</w:t>
      </w:r>
      <w:r>
        <w:rPr>
          <w:rFonts w:ascii="仿宋" w:eastAsia="仿宋" w:hAnsi="仿宋" w:hint="eastAsia"/>
          <w:sz w:val="30"/>
          <w:szCs w:val="30"/>
        </w:rPr>
        <w:t>投保人应履行如实告知义务，如实回答保险人就既往事故情况以及其他有关情况提出的询问，并如实填写投保单。</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投保人故意或者因重大过失未履行前款规定的如实告知义务的，或者因过失未履行如实告知义务，足以影响保险人决定是否同意承保或者提高保险费率的，保险人有权解除保险合同。</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投保人故意不履行如实告知义务的，保险人对于保险合同解除前发生的保险事故，不承担赔偿责任，并不退还保险费。</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投保人因重大过失未履行如实告知义务，对保险事故的发生有严重影响的，保险人对于保险合同解除前发生的保险事故，不承担赔偿责任，但应当退还保险费。</w:t>
      </w:r>
    </w:p>
    <w:p w:rsidR="00F50649" w:rsidRDefault="00AA17D9">
      <w:pPr>
        <w:ind w:firstLine="570"/>
        <w:rPr>
          <w:rFonts w:ascii="仿宋" w:eastAsia="仿宋" w:hAnsi="仿宋"/>
          <w:sz w:val="30"/>
          <w:szCs w:val="30"/>
        </w:rPr>
      </w:pPr>
      <w:r>
        <w:rPr>
          <w:rFonts w:ascii="仿宋" w:eastAsia="仿宋" w:hAnsi="仿宋" w:hint="eastAsia"/>
          <w:b/>
          <w:sz w:val="30"/>
          <w:szCs w:val="30"/>
        </w:rPr>
        <w:t>七十三</w:t>
      </w:r>
      <w:r w:rsidR="007C3632">
        <w:rPr>
          <w:rFonts w:ascii="仿宋" w:eastAsia="仿宋" w:hAnsi="仿宋" w:hint="eastAsia"/>
          <w:b/>
          <w:sz w:val="30"/>
          <w:szCs w:val="30"/>
        </w:rPr>
        <w:t>、</w:t>
      </w:r>
      <w:r w:rsidR="007C3632">
        <w:rPr>
          <w:rFonts w:ascii="仿宋" w:eastAsia="仿宋" w:hAnsi="仿宋"/>
          <w:sz w:val="30"/>
          <w:szCs w:val="30"/>
        </w:rPr>
        <w:t>被保险人应严格遵守中华人民共和国法律，加强管理，在旅游行程开始前询问旅游者与旅游活动相关的个人健康信息，并对行程中可能危及旅游者人身、财产安全的事项向旅游者做出必要的真实说明和明确警示；在旅游行程中，被保险人的工作人员对可能危及旅游者人身、财产</w:t>
      </w:r>
      <w:r w:rsidR="007C3632">
        <w:rPr>
          <w:rFonts w:ascii="仿宋" w:eastAsia="仿宋" w:hAnsi="仿宋"/>
          <w:sz w:val="30"/>
          <w:szCs w:val="30"/>
        </w:rPr>
        <w:lastRenderedPageBreak/>
        <w:t>安全的事项，应向旅游者做出必要的说明和明确的警示，并采取合理必要的措施防止危害的发生。</w:t>
      </w:r>
    </w:p>
    <w:p w:rsidR="00F50649" w:rsidRDefault="007C3632">
      <w:pPr>
        <w:spacing w:line="360" w:lineRule="auto"/>
        <w:ind w:firstLineChars="200" w:firstLine="600"/>
        <w:jc w:val="left"/>
        <w:rPr>
          <w:rFonts w:ascii="仿宋" w:eastAsia="仿宋" w:hAnsi="仿宋"/>
          <w:b/>
          <w:sz w:val="30"/>
          <w:szCs w:val="30"/>
        </w:rPr>
      </w:pPr>
      <w:r>
        <w:rPr>
          <w:rFonts w:ascii="仿宋" w:eastAsia="仿宋" w:hAnsi="仿宋"/>
          <w:sz w:val="30"/>
          <w:szCs w:val="30"/>
        </w:rPr>
        <w:t>投保人、被保险人应自觉接受有关管理部门的监督检查，对发现的安全隐患应及时整改。</w:t>
      </w:r>
    </w:p>
    <w:p w:rsidR="00F50649" w:rsidRDefault="00AA17D9">
      <w:pPr>
        <w:spacing w:line="360" w:lineRule="auto"/>
        <w:ind w:firstLineChars="200" w:firstLine="602"/>
        <w:jc w:val="left"/>
        <w:rPr>
          <w:rFonts w:ascii="仿宋" w:eastAsia="仿宋" w:hAnsi="仿宋"/>
          <w:sz w:val="30"/>
          <w:szCs w:val="30"/>
        </w:rPr>
      </w:pPr>
      <w:r>
        <w:rPr>
          <w:rFonts w:ascii="仿宋" w:eastAsia="仿宋" w:hAnsi="仿宋" w:hint="eastAsia"/>
          <w:b/>
          <w:bCs/>
          <w:sz w:val="30"/>
          <w:szCs w:val="30"/>
        </w:rPr>
        <w:t>七十四</w:t>
      </w:r>
      <w:r w:rsidR="007C3632">
        <w:rPr>
          <w:rFonts w:ascii="仿宋" w:eastAsia="仿宋" w:hAnsi="仿宋" w:hint="eastAsia"/>
          <w:b/>
          <w:bCs/>
          <w:sz w:val="30"/>
          <w:szCs w:val="30"/>
        </w:rPr>
        <w:t>、</w:t>
      </w:r>
      <w:r w:rsidR="007C3632">
        <w:rPr>
          <w:rFonts w:ascii="仿宋" w:eastAsia="仿宋" w:hAnsi="仿宋" w:hint="eastAsia"/>
          <w:sz w:val="30"/>
          <w:szCs w:val="30"/>
        </w:rPr>
        <w:t>在保险期间内，如被保险人的经营范围或其他足以影响保险人决定是否继续承保或是否增加保险费的保险合同重要事项变更，被保险人应及时书面通知保险人，保险人有权要求增加保险费或者解除合同。</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被保险人未履行通知义务，因上述保险合同重要事项变更而导致保险事故发生的，保险人不承担赔偿责任。</w:t>
      </w:r>
    </w:p>
    <w:p w:rsidR="00F50649" w:rsidRDefault="00AA17D9">
      <w:pPr>
        <w:spacing w:line="360" w:lineRule="auto"/>
        <w:ind w:firstLineChars="200" w:firstLine="602"/>
        <w:jc w:val="left"/>
        <w:rPr>
          <w:rFonts w:ascii="仿宋" w:eastAsia="仿宋" w:hAnsi="仿宋"/>
          <w:sz w:val="30"/>
          <w:szCs w:val="30"/>
        </w:rPr>
      </w:pPr>
      <w:r>
        <w:rPr>
          <w:rFonts w:ascii="仿宋" w:eastAsia="仿宋" w:hAnsi="仿宋" w:hint="eastAsia"/>
          <w:b/>
          <w:sz w:val="30"/>
          <w:szCs w:val="30"/>
        </w:rPr>
        <w:t>七十五</w:t>
      </w:r>
      <w:r w:rsidR="007C3632">
        <w:rPr>
          <w:rFonts w:ascii="仿宋" w:eastAsia="仿宋" w:hAnsi="仿宋" w:hint="eastAsia"/>
          <w:b/>
          <w:sz w:val="30"/>
          <w:szCs w:val="30"/>
        </w:rPr>
        <w:t>、</w:t>
      </w:r>
      <w:r w:rsidR="007C3632">
        <w:rPr>
          <w:rFonts w:ascii="仿宋" w:eastAsia="仿宋" w:hAnsi="仿宋" w:hint="eastAsia"/>
          <w:sz w:val="30"/>
          <w:szCs w:val="30"/>
        </w:rPr>
        <w:t>发生本保险责任范围内的事故，被保险人应：</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（一）尽力采取必要、合理的措施，防止或减少损失，</w:t>
      </w:r>
      <w:r>
        <w:rPr>
          <w:rFonts w:ascii="仿宋" w:eastAsia="仿宋" w:hAnsi="仿宋" w:hint="eastAsia"/>
          <w:b/>
          <w:sz w:val="30"/>
          <w:szCs w:val="30"/>
        </w:rPr>
        <w:t>否则，对因此扩大的损失，保险人不承担赔偿责任；</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（二）立即通知保险人，并书面说明事故发生的原因、经过和损失情况；</w:t>
      </w:r>
      <w:r>
        <w:rPr>
          <w:rFonts w:ascii="仿宋" w:eastAsia="仿宋" w:hAnsi="仿宋" w:hint="eastAsia"/>
          <w:b/>
          <w:sz w:val="30"/>
          <w:szCs w:val="30"/>
        </w:rPr>
        <w:t>故意或者因重大过失未及时通知，致使保险事故的性质、原因、损失程度等难以确定的，保险人对无法确定的部分，不承担赔偿责任，</w:t>
      </w:r>
      <w:r>
        <w:rPr>
          <w:rFonts w:ascii="仿宋" w:eastAsia="仿宋" w:hAnsi="仿宋" w:hint="eastAsia"/>
          <w:sz w:val="30"/>
          <w:szCs w:val="30"/>
        </w:rPr>
        <w:t xml:space="preserve">但保险人通过其他途径已经及时知道或者应当及时知道保险事故发生的除外； </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（三）保护事故现场，允许并且协助保险人进行事故调查；</w:t>
      </w:r>
      <w:r>
        <w:rPr>
          <w:rFonts w:ascii="仿宋" w:eastAsia="仿宋" w:hAnsi="仿宋" w:hint="eastAsia"/>
          <w:b/>
          <w:sz w:val="30"/>
          <w:szCs w:val="30"/>
        </w:rPr>
        <w:t>对于拒绝或者妨碍保险人进行事故调查导致无法确定事故原因或核实损失情况的，保险人对无法核实部分不承担赔偿责任；</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（四）在发生涉及治安案件的事故时，及时向相关安全保卫部门及当地公安机关报案。</w:t>
      </w:r>
      <w:r>
        <w:rPr>
          <w:rFonts w:ascii="仿宋" w:eastAsia="仿宋" w:hAnsi="仿宋" w:hint="eastAsia"/>
          <w:b/>
          <w:sz w:val="30"/>
          <w:szCs w:val="30"/>
        </w:rPr>
        <w:t>否则，对因此扩大的损失，保险人不承担赔偿责任。</w:t>
      </w:r>
    </w:p>
    <w:p w:rsidR="00F50649" w:rsidRDefault="00AA17D9">
      <w:pPr>
        <w:spacing w:line="360" w:lineRule="auto"/>
        <w:ind w:firstLineChars="200" w:firstLine="602"/>
        <w:jc w:val="left"/>
        <w:rPr>
          <w:rFonts w:ascii="仿宋" w:eastAsia="仿宋" w:hAnsi="仿宋"/>
          <w:sz w:val="30"/>
          <w:szCs w:val="30"/>
        </w:rPr>
      </w:pPr>
      <w:r>
        <w:rPr>
          <w:rFonts w:ascii="仿宋" w:eastAsia="仿宋" w:hAnsi="仿宋" w:hint="eastAsia"/>
          <w:b/>
          <w:sz w:val="30"/>
          <w:szCs w:val="30"/>
        </w:rPr>
        <w:t>七十六</w:t>
      </w:r>
      <w:r w:rsidR="007C3632">
        <w:rPr>
          <w:rFonts w:ascii="仿宋" w:eastAsia="仿宋" w:hAnsi="仿宋" w:hint="eastAsia"/>
          <w:b/>
          <w:sz w:val="30"/>
          <w:szCs w:val="30"/>
        </w:rPr>
        <w:t>、</w:t>
      </w:r>
      <w:r w:rsidR="007C3632">
        <w:rPr>
          <w:rFonts w:ascii="仿宋" w:eastAsia="仿宋" w:hAnsi="仿宋" w:hint="eastAsia"/>
          <w:sz w:val="30"/>
          <w:szCs w:val="30"/>
        </w:rPr>
        <w:t>被保险人收到旅游者的损害赔偿请求时，应立即通知保险人。</w:t>
      </w:r>
      <w:r w:rsidR="007C3632">
        <w:rPr>
          <w:rFonts w:ascii="仿宋" w:eastAsia="仿宋" w:hAnsi="仿宋" w:hint="eastAsia"/>
          <w:b/>
          <w:sz w:val="30"/>
          <w:szCs w:val="30"/>
        </w:rPr>
        <w:t>未经保险人书面同意，被保险人对受害人及其代理人作出的任何承诺、拒</w:t>
      </w:r>
      <w:r w:rsidR="007C3632">
        <w:rPr>
          <w:rFonts w:ascii="仿宋" w:eastAsia="仿宋" w:hAnsi="仿宋" w:hint="eastAsia"/>
          <w:b/>
          <w:sz w:val="30"/>
          <w:szCs w:val="30"/>
        </w:rPr>
        <w:lastRenderedPageBreak/>
        <w:t>绝、出价、约定、付款或赔偿，保险人不受其约束。对于被保险人自行承诺或支付的赔偿金额，保险人有权重新核定，不属于本保险责任范围或超出应赔偿限额的，保险人不承担赔偿责任。</w:t>
      </w:r>
      <w:r w:rsidR="007C3632">
        <w:rPr>
          <w:rFonts w:ascii="仿宋" w:eastAsia="仿宋" w:hAnsi="仿宋" w:hint="eastAsia"/>
          <w:sz w:val="30"/>
          <w:szCs w:val="30"/>
        </w:rPr>
        <w:t>在处理索赔过程中，保险人有权自行处理由其承担最终赔偿责任的任何索赔案件，被保险人有义务向保险人提供其所能提供的资料和协助</w:t>
      </w:r>
      <w:r w:rsidR="007C3632">
        <w:rPr>
          <w:rFonts w:ascii="仿宋" w:eastAsia="仿宋" w:hAnsi="仿宋" w:hint="eastAsia"/>
          <w:b/>
          <w:sz w:val="30"/>
          <w:szCs w:val="30"/>
        </w:rPr>
        <w:t>。</w:t>
      </w:r>
    </w:p>
    <w:p w:rsidR="00F50649" w:rsidRDefault="00AA17D9">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七十七</w:t>
      </w:r>
      <w:r w:rsidR="007C3632">
        <w:rPr>
          <w:rFonts w:ascii="仿宋" w:eastAsia="仿宋" w:hAnsi="仿宋" w:hint="eastAsia"/>
          <w:b/>
          <w:sz w:val="30"/>
          <w:szCs w:val="30"/>
        </w:rPr>
        <w:t>、</w:t>
      </w:r>
      <w:r w:rsidR="007C3632">
        <w:rPr>
          <w:rFonts w:ascii="仿宋" w:eastAsia="仿宋" w:hAnsi="仿宋"/>
          <w:sz w:val="30"/>
          <w:szCs w:val="30"/>
        </w:rPr>
        <w:t>保险人在获悉被保险人与旅游者的诉讼、仲裁或可能发生的诉讼、仲裁时，应积极配合被保险人应诉，法院主持的调解，保险人要到场。</w:t>
      </w:r>
    </w:p>
    <w:p w:rsidR="00F50649" w:rsidRDefault="00AA17D9">
      <w:pPr>
        <w:spacing w:line="360" w:lineRule="auto"/>
        <w:ind w:firstLineChars="200" w:firstLine="602"/>
        <w:jc w:val="left"/>
        <w:rPr>
          <w:rFonts w:ascii="仿宋" w:eastAsia="仿宋" w:hAnsi="仿宋"/>
          <w:sz w:val="30"/>
          <w:szCs w:val="30"/>
        </w:rPr>
      </w:pPr>
      <w:r>
        <w:rPr>
          <w:rFonts w:ascii="仿宋" w:eastAsia="仿宋" w:hAnsi="仿宋" w:hint="eastAsia"/>
          <w:b/>
          <w:sz w:val="30"/>
          <w:szCs w:val="30"/>
        </w:rPr>
        <w:t>七十八</w:t>
      </w:r>
      <w:r w:rsidR="007C3632">
        <w:rPr>
          <w:rFonts w:ascii="仿宋" w:eastAsia="仿宋" w:hAnsi="仿宋" w:hint="eastAsia"/>
          <w:b/>
          <w:sz w:val="30"/>
          <w:szCs w:val="30"/>
        </w:rPr>
        <w:t>、</w:t>
      </w:r>
      <w:r w:rsidR="007C3632">
        <w:rPr>
          <w:rFonts w:ascii="仿宋" w:eastAsia="仿宋" w:hAnsi="仿宋" w:hint="eastAsia"/>
          <w:sz w:val="30"/>
          <w:szCs w:val="30"/>
        </w:rPr>
        <w:t>被保险人在请求赔偿时应当如实向保险人说明与本保险合同保险责任有关的其他保险合同的情况。</w:t>
      </w:r>
      <w:r w:rsidR="007C3632">
        <w:rPr>
          <w:rFonts w:ascii="仿宋" w:eastAsia="仿宋" w:hAnsi="仿宋" w:hint="eastAsia"/>
          <w:b/>
          <w:sz w:val="30"/>
          <w:szCs w:val="30"/>
        </w:rPr>
        <w:t>对未如实说明导致保险人多支付保险金的，保险人有权向被保险人追回多支付的部分。</w:t>
      </w:r>
    </w:p>
    <w:p w:rsidR="00F50649" w:rsidRDefault="00AA17D9">
      <w:pPr>
        <w:spacing w:line="360" w:lineRule="auto"/>
        <w:ind w:firstLineChars="200" w:firstLine="602"/>
        <w:jc w:val="left"/>
        <w:rPr>
          <w:rFonts w:ascii="仿宋" w:eastAsia="仿宋" w:hAnsi="仿宋"/>
          <w:sz w:val="30"/>
          <w:szCs w:val="30"/>
        </w:rPr>
      </w:pPr>
      <w:r>
        <w:rPr>
          <w:rFonts w:ascii="仿宋" w:eastAsia="仿宋" w:hAnsi="仿宋" w:hint="eastAsia"/>
          <w:b/>
          <w:sz w:val="30"/>
          <w:szCs w:val="30"/>
        </w:rPr>
        <w:t>七十九</w:t>
      </w:r>
      <w:r w:rsidR="007C3632">
        <w:rPr>
          <w:rFonts w:ascii="仿宋" w:eastAsia="仿宋" w:hAnsi="仿宋" w:hint="eastAsia"/>
          <w:b/>
          <w:sz w:val="30"/>
          <w:szCs w:val="30"/>
        </w:rPr>
        <w:t>、</w:t>
      </w:r>
      <w:r w:rsidR="007C3632">
        <w:rPr>
          <w:rFonts w:ascii="仿宋" w:eastAsia="仿宋" w:hAnsi="仿宋" w:hint="eastAsia"/>
          <w:sz w:val="30"/>
          <w:szCs w:val="30"/>
        </w:rPr>
        <w:t>发生保险责任范围内的损失，应由有关责任方负责赔偿的，被保险人应行使或保留向该责任方请求赔偿的权利。</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保险事故发生后，保险人未履行赔偿义务之前，被保险人放弃对有关责任方请求赔偿的权利的，保险人不承担赔偿责任。</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保险人向被保险人赔偿保险金后，被保险人未经保险人同意放弃对有关责任方请求赔偿的权利的，该行为无效。</w:t>
      </w:r>
    </w:p>
    <w:p w:rsidR="00F50649" w:rsidRDefault="007C3632">
      <w:pPr>
        <w:spacing w:line="360" w:lineRule="auto"/>
        <w:ind w:firstLineChars="200" w:firstLine="600"/>
        <w:jc w:val="left"/>
        <w:rPr>
          <w:rFonts w:ascii="仿宋" w:eastAsia="仿宋" w:hAnsi="仿宋"/>
          <w:sz w:val="30"/>
          <w:szCs w:val="30"/>
        </w:rPr>
      </w:pPr>
      <w:r>
        <w:rPr>
          <w:rFonts w:ascii="仿宋" w:eastAsia="仿宋" w:hAnsi="仿宋" w:hint="eastAsia"/>
          <w:sz w:val="30"/>
          <w:szCs w:val="30"/>
        </w:rPr>
        <w:t>在保险人向有关责任方行使代位请求赔偿权利时，被保险人应当向保险人提供必要的文件和其所知道的有关情况。</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由于被保险人的故意或者重大过失致使保险人不能行使代位请求赔偿的权利的，保险人可以扣减或者要求返还相应的赔偿金额。</w:t>
      </w:r>
    </w:p>
    <w:p w:rsidR="00F50649" w:rsidRDefault="007C3632">
      <w:pPr>
        <w:spacing w:line="360" w:lineRule="auto"/>
        <w:jc w:val="center"/>
        <w:rPr>
          <w:rFonts w:ascii="仿宋" w:eastAsia="仿宋" w:hAnsi="仿宋"/>
          <w:b/>
          <w:sz w:val="30"/>
          <w:szCs w:val="30"/>
        </w:rPr>
      </w:pPr>
      <w:r>
        <w:rPr>
          <w:rFonts w:ascii="仿宋" w:eastAsia="仿宋" w:hAnsi="仿宋" w:hint="eastAsia"/>
          <w:b/>
          <w:sz w:val="30"/>
          <w:szCs w:val="30"/>
        </w:rPr>
        <w:t>赔偿处理</w:t>
      </w:r>
    </w:p>
    <w:p w:rsidR="00F50649" w:rsidRDefault="00AA17D9">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八十</w:t>
      </w:r>
      <w:r w:rsidR="007C3632">
        <w:rPr>
          <w:rFonts w:ascii="仿宋" w:eastAsia="仿宋" w:hAnsi="仿宋" w:hint="eastAsia"/>
          <w:b/>
          <w:sz w:val="30"/>
          <w:szCs w:val="30"/>
        </w:rPr>
        <w:t>、发生保险责任范围内的损失，被保险人未向该第三者赔偿的，</w:t>
      </w:r>
      <w:r w:rsidR="007C3632">
        <w:rPr>
          <w:rFonts w:ascii="仿宋" w:eastAsia="仿宋" w:hAnsi="仿宋" w:hint="eastAsia"/>
          <w:b/>
          <w:sz w:val="30"/>
          <w:szCs w:val="30"/>
        </w:rPr>
        <w:lastRenderedPageBreak/>
        <w:t>保险人不负责向被保险人赔偿保险金。</w:t>
      </w:r>
    </w:p>
    <w:p w:rsidR="00F50649" w:rsidRDefault="00B8020B">
      <w:pPr>
        <w:spacing w:line="360" w:lineRule="auto"/>
        <w:ind w:firstLineChars="200" w:firstLine="602"/>
        <w:jc w:val="left"/>
        <w:rPr>
          <w:rFonts w:ascii="仿宋" w:eastAsia="仿宋" w:hAnsi="仿宋"/>
          <w:sz w:val="30"/>
          <w:szCs w:val="30"/>
        </w:rPr>
      </w:pPr>
      <w:r>
        <w:rPr>
          <w:rFonts w:ascii="仿宋" w:eastAsia="仿宋" w:hAnsi="仿宋" w:hint="eastAsia"/>
          <w:b/>
          <w:sz w:val="30"/>
          <w:szCs w:val="30"/>
        </w:rPr>
        <w:t>八十</w:t>
      </w:r>
      <w:r w:rsidR="00AA17D9">
        <w:rPr>
          <w:rFonts w:ascii="仿宋" w:eastAsia="仿宋" w:hAnsi="仿宋" w:hint="eastAsia"/>
          <w:b/>
          <w:sz w:val="30"/>
          <w:szCs w:val="30"/>
        </w:rPr>
        <w:t>一</w:t>
      </w:r>
      <w:r w:rsidR="007C3632">
        <w:rPr>
          <w:rFonts w:ascii="仿宋" w:eastAsia="仿宋" w:hAnsi="仿宋" w:hint="eastAsia"/>
          <w:b/>
          <w:sz w:val="30"/>
          <w:szCs w:val="30"/>
        </w:rPr>
        <w:t>、</w:t>
      </w:r>
      <w:r w:rsidR="007C3632">
        <w:rPr>
          <w:rFonts w:ascii="仿宋" w:eastAsia="仿宋" w:hAnsi="仿宋" w:hint="eastAsia"/>
          <w:sz w:val="30"/>
          <w:szCs w:val="30"/>
        </w:rPr>
        <w:t>发生保险事故时，如果被保险人的损失能够从其他相同保障的保险项下也获得赔偿，则本保险人按照本保险合同的累计责任限额与所有有关保险合同的累计责任限额总和的比例承担赔偿责任。</w:t>
      </w:r>
    </w:p>
    <w:p w:rsidR="00F50649" w:rsidRDefault="007C3632">
      <w:pPr>
        <w:spacing w:line="360" w:lineRule="auto"/>
        <w:ind w:firstLineChars="200" w:firstLine="602"/>
        <w:jc w:val="left"/>
        <w:rPr>
          <w:rFonts w:ascii="仿宋" w:eastAsia="仿宋" w:hAnsi="仿宋"/>
          <w:b/>
          <w:sz w:val="30"/>
          <w:szCs w:val="30"/>
        </w:rPr>
      </w:pPr>
      <w:r>
        <w:rPr>
          <w:rFonts w:ascii="仿宋" w:eastAsia="仿宋" w:hAnsi="仿宋" w:hint="eastAsia"/>
          <w:b/>
          <w:sz w:val="30"/>
          <w:szCs w:val="30"/>
        </w:rPr>
        <w:t>其他保险人应承担的赔偿金额，本保险人不负责垫付。</w:t>
      </w:r>
    </w:p>
    <w:p w:rsidR="00F50649" w:rsidRDefault="007C3632">
      <w:pPr>
        <w:spacing w:line="360" w:lineRule="auto"/>
        <w:ind w:firstLineChars="200" w:firstLine="602"/>
        <w:jc w:val="left"/>
        <w:rPr>
          <w:rFonts w:ascii="仿宋" w:eastAsia="仿宋" w:hAnsi="仿宋"/>
          <w:sz w:val="30"/>
          <w:szCs w:val="30"/>
        </w:rPr>
      </w:pPr>
      <w:r>
        <w:rPr>
          <w:rFonts w:ascii="仿宋" w:eastAsia="仿宋" w:hAnsi="仿宋" w:hint="eastAsia"/>
          <w:b/>
          <w:sz w:val="30"/>
          <w:szCs w:val="30"/>
        </w:rPr>
        <w:t>八十</w:t>
      </w:r>
      <w:r w:rsidR="00AA17D9">
        <w:rPr>
          <w:rFonts w:ascii="仿宋" w:eastAsia="仿宋" w:hAnsi="仿宋" w:hint="eastAsia"/>
          <w:b/>
          <w:sz w:val="30"/>
          <w:szCs w:val="30"/>
        </w:rPr>
        <w:t>二</w:t>
      </w:r>
      <w:r>
        <w:rPr>
          <w:rFonts w:ascii="仿宋" w:eastAsia="仿宋" w:hAnsi="仿宋" w:hint="eastAsia"/>
          <w:b/>
          <w:sz w:val="30"/>
          <w:szCs w:val="30"/>
        </w:rPr>
        <w:t>、</w:t>
      </w:r>
      <w:r>
        <w:rPr>
          <w:rFonts w:ascii="仿宋" w:eastAsia="仿宋" w:hAnsi="仿宋"/>
          <w:sz w:val="30"/>
          <w:szCs w:val="30"/>
        </w:rPr>
        <w:t>被保险人向保险人请求赔偿的诉讼时效期间为二年，自其知道或者应当知道保险事故发生之日起计算。</w:t>
      </w:r>
    </w:p>
    <w:p w:rsidR="00F50649" w:rsidRDefault="007C3632">
      <w:pPr>
        <w:spacing w:line="360" w:lineRule="auto"/>
        <w:jc w:val="center"/>
        <w:rPr>
          <w:rFonts w:ascii="仿宋" w:eastAsia="仿宋" w:hAnsi="仿宋"/>
          <w:b/>
          <w:sz w:val="30"/>
          <w:szCs w:val="30"/>
        </w:rPr>
      </w:pPr>
      <w:r>
        <w:rPr>
          <w:rFonts w:ascii="仿宋" w:eastAsia="仿宋" w:hAnsi="仿宋" w:hint="eastAsia"/>
          <w:b/>
          <w:sz w:val="30"/>
          <w:szCs w:val="30"/>
        </w:rPr>
        <w:t>争议处理</w:t>
      </w:r>
    </w:p>
    <w:p w:rsidR="00F50649" w:rsidRDefault="00AA17D9">
      <w:pPr>
        <w:spacing w:line="360" w:lineRule="auto"/>
        <w:ind w:firstLineChars="200" w:firstLine="602"/>
        <w:jc w:val="left"/>
        <w:rPr>
          <w:rFonts w:ascii="仿宋" w:eastAsia="仿宋" w:hAnsi="仿宋"/>
          <w:sz w:val="30"/>
          <w:szCs w:val="30"/>
        </w:rPr>
      </w:pPr>
      <w:r>
        <w:rPr>
          <w:rFonts w:ascii="仿宋" w:eastAsia="仿宋" w:hAnsi="仿宋" w:hint="eastAsia"/>
          <w:b/>
          <w:sz w:val="30"/>
          <w:szCs w:val="30"/>
        </w:rPr>
        <w:t>八十三</w:t>
      </w:r>
      <w:r w:rsidR="007C3632">
        <w:rPr>
          <w:rFonts w:ascii="仿宋" w:eastAsia="仿宋" w:hAnsi="仿宋" w:hint="eastAsia"/>
          <w:b/>
          <w:sz w:val="30"/>
          <w:szCs w:val="30"/>
        </w:rPr>
        <w:t>、</w:t>
      </w:r>
      <w:r w:rsidR="007C3632">
        <w:rPr>
          <w:rFonts w:ascii="仿宋" w:eastAsia="仿宋" w:hAnsi="仿宋" w:hint="eastAsia"/>
          <w:sz w:val="30"/>
          <w:szCs w:val="30"/>
        </w:rPr>
        <w:t>因履行本保险合同发生的争议，由当事人协商解决。协商不成的，提交保险合同载明的仲裁机构仲裁；保险合同未载明仲裁机构且争议发生后未达成仲裁协议的，依法向中华人民共和国人民法院起诉。</w:t>
      </w:r>
    </w:p>
    <w:p w:rsidR="00F50649" w:rsidRDefault="00AA17D9">
      <w:pPr>
        <w:spacing w:line="360" w:lineRule="auto"/>
        <w:ind w:firstLineChars="200" w:firstLine="602"/>
        <w:jc w:val="left"/>
        <w:rPr>
          <w:rFonts w:ascii="仿宋" w:eastAsia="仿宋" w:hAnsi="仿宋"/>
          <w:sz w:val="30"/>
          <w:szCs w:val="30"/>
        </w:rPr>
      </w:pPr>
      <w:r>
        <w:rPr>
          <w:rFonts w:ascii="仿宋" w:eastAsia="仿宋" w:hAnsi="仿宋" w:hint="eastAsia"/>
          <w:b/>
          <w:sz w:val="30"/>
          <w:szCs w:val="30"/>
        </w:rPr>
        <w:t>八十四</w:t>
      </w:r>
      <w:r w:rsidR="007C3632">
        <w:rPr>
          <w:rFonts w:ascii="仿宋" w:eastAsia="仿宋" w:hAnsi="仿宋" w:hint="eastAsia"/>
          <w:b/>
          <w:sz w:val="30"/>
          <w:szCs w:val="30"/>
        </w:rPr>
        <w:t>、</w:t>
      </w:r>
      <w:r w:rsidR="007C3632">
        <w:rPr>
          <w:rFonts w:ascii="仿宋" w:eastAsia="仿宋" w:hAnsi="仿宋" w:hint="eastAsia"/>
          <w:sz w:val="30"/>
          <w:szCs w:val="30"/>
        </w:rPr>
        <w:t>本保险合同的争议处理适用中华人民共和国法律（不包括港澳台地区法律）。</w:t>
      </w:r>
    </w:p>
    <w:p w:rsidR="00F50649" w:rsidRDefault="007C3632">
      <w:pPr>
        <w:spacing w:line="360" w:lineRule="auto"/>
        <w:jc w:val="center"/>
        <w:outlineLvl w:val="1"/>
        <w:rPr>
          <w:rFonts w:ascii="仿宋" w:eastAsia="仿宋" w:hAnsi="仿宋"/>
          <w:b/>
          <w:sz w:val="30"/>
          <w:szCs w:val="30"/>
        </w:rPr>
      </w:pPr>
      <w:bookmarkStart w:id="23" w:name="_Toc528168036"/>
      <w:r>
        <w:rPr>
          <w:rFonts w:ascii="仿宋" w:eastAsia="仿宋" w:hAnsi="仿宋" w:hint="eastAsia"/>
          <w:b/>
          <w:sz w:val="30"/>
          <w:szCs w:val="30"/>
        </w:rPr>
        <w:t>释 义</w:t>
      </w:r>
      <w:bookmarkEnd w:id="23"/>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1.旅行社：</w:t>
      </w:r>
      <w:r>
        <w:rPr>
          <w:rFonts w:ascii="仿宋" w:eastAsia="仿宋" w:hAnsi="仿宋" w:hint="eastAsia"/>
          <w:sz w:val="30"/>
          <w:szCs w:val="30"/>
        </w:rPr>
        <w:t>是指从事招徕、组织、接待旅游者等活动，为旅游者提供相关旅游服务，开展境内旅游业务、入境旅游业务或者出境旅游业务的企业法人或非独立法人。</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2.无出境游经营资格的旅行社：</w:t>
      </w:r>
      <w:r>
        <w:rPr>
          <w:rFonts w:ascii="仿宋" w:eastAsia="仿宋" w:hAnsi="仿宋" w:hint="eastAsia"/>
          <w:sz w:val="30"/>
          <w:szCs w:val="30"/>
        </w:rPr>
        <w:t>包括有边境游资格的无出境游经营资格的旅行社。</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边境游是指中国边境地区的居民到相邻国家的边境城市所做的短期旅游活动。具体而言，系指经批准的旅行社组织和接待我国及毗邻国家的公民，集体从指定的边境口岸出入境，在双方政府商定的区域和期限内进行的旅游活动。</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lastRenderedPageBreak/>
        <w:t>3.组团社：</w:t>
      </w:r>
      <w:r>
        <w:rPr>
          <w:rFonts w:ascii="仿宋" w:eastAsia="仿宋" w:hAnsi="仿宋" w:hint="eastAsia"/>
          <w:sz w:val="30"/>
          <w:szCs w:val="30"/>
        </w:rPr>
        <w:t>是指与旅游者订立包价旅游合同的旅行社。</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4.地接社：</w:t>
      </w:r>
      <w:r>
        <w:rPr>
          <w:rFonts w:ascii="仿宋" w:eastAsia="仿宋" w:hAnsi="仿宋" w:hint="eastAsia"/>
          <w:sz w:val="30"/>
          <w:szCs w:val="30"/>
        </w:rPr>
        <w:t>接受组团社委托，在目的地接待旅游者的旅行社。</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5.旅游者：</w:t>
      </w:r>
      <w:r>
        <w:rPr>
          <w:rFonts w:ascii="仿宋" w:eastAsia="仿宋" w:hAnsi="仿宋" w:hint="eastAsia"/>
          <w:sz w:val="30"/>
          <w:szCs w:val="30"/>
        </w:rPr>
        <w:t>是指以个人或单位、家庭等集体形式与旅行社订立包价旅游合同的消费者。入境旅游的领队视同为旅游者。</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6.履行辅助人：</w:t>
      </w:r>
      <w:r>
        <w:rPr>
          <w:rFonts w:ascii="仿宋" w:eastAsia="仿宋" w:hAnsi="仿宋" w:hint="eastAsia"/>
          <w:sz w:val="30"/>
          <w:szCs w:val="30"/>
        </w:rPr>
        <w:t>是指与旅行社存在合同关系，协助其履行包价旅游合同义务，实际提供相关服务的法人和自然人。</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7.被保险人的工作人员：</w:t>
      </w:r>
      <w:r>
        <w:rPr>
          <w:rFonts w:ascii="仿宋" w:eastAsia="仿宋" w:hAnsi="仿宋" w:hint="eastAsia"/>
          <w:sz w:val="30"/>
          <w:szCs w:val="30"/>
        </w:rPr>
        <w:t>受旅行社委派并为旅游者提供服务，与旅行社签订劳动合同，或者虽未签订劳动合同但存在事实劳动关系的各种用工形式、各种用工期限的劳动者，以及劳务派遣人员或兼职人员。</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8.第三人：</w:t>
      </w:r>
      <w:r>
        <w:rPr>
          <w:rFonts w:ascii="仿宋" w:eastAsia="仿宋" w:hAnsi="仿宋" w:hint="eastAsia"/>
          <w:sz w:val="30"/>
          <w:szCs w:val="30"/>
        </w:rPr>
        <w:t>是指被保险人、被保险人的工作人员及履行辅助人以外的其他方。</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9.中华人民共和国法律：</w:t>
      </w:r>
      <w:r>
        <w:rPr>
          <w:rFonts w:ascii="仿宋" w:eastAsia="仿宋" w:hAnsi="仿宋" w:hint="eastAsia"/>
          <w:sz w:val="30"/>
          <w:szCs w:val="30"/>
        </w:rPr>
        <w:t>指法律、行政法规、地方性法规、自治条例和单行条例、司法解释等，不包括港、澳、台地区法律。</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10.旅游活动：</w:t>
      </w:r>
      <w:r>
        <w:rPr>
          <w:rFonts w:ascii="仿宋" w:eastAsia="仿宋" w:hAnsi="仿宋" w:hint="eastAsia"/>
          <w:sz w:val="30"/>
          <w:szCs w:val="30"/>
        </w:rPr>
        <w:t>是指旅行社预先安排行程，提供或者通过履行辅助人提供交通、住宿、餐饮、游览、导游或者领队等两项以上（含两项）旅游服务（</w:t>
      </w:r>
      <w:r w:rsidR="00AA6635">
        <w:rPr>
          <w:rFonts w:ascii="仿宋" w:eastAsia="仿宋" w:hAnsi="仿宋" w:hint="eastAsia"/>
          <w:sz w:val="30"/>
          <w:szCs w:val="30"/>
        </w:rPr>
        <w:t>包括</w:t>
      </w:r>
      <w:r>
        <w:rPr>
          <w:rFonts w:ascii="仿宋" w:eastAsia="仿宋" w:hAnsi="仿宋" w:hint="eastAsia"/>
          <w:sz w:val="30"/>
          <w:szCs w:val="30"/>
        </w:rPr>
        <w:t>包价旅游合同</w:t>
      </w:r>
      <w:r w:rsidR="00AA6635">
        <w:rPr>
          <w:rFonts w:ascii="仿宋" w:eastAsia="仿宋" w:hAnsi="仿宋" w:hint="eastAsia"/>
          <w:sz w:val="30"/>
          <w:szCs w:val="30"/>
        </w:rPr>
        <w:t>、订单、协议等具有法律效应的合同</w:t>
      </w:r>
      <w:r>
        <w:rPr>
          <w:rFonts w:ascii="仿宋" w:eastAsia="仿宋" w:hAnsi="仿宋" w:hint="eastAsia"/>
          <w:sz w:val="30"/>
          <w:szCs w:val="30"/>
        </w:rPr>
        <w:t>）。</w:t>
      </w:r>
      <w:r>
        <w:rPr>
          <w:rFonts w:ascii="仿宋" w:eastAsia="仿宋" w:hAnsi="仿宋" w:hint="eastAsia"/>
          <w:b/>
          <w:sz w:val="30"/>
          <w:szCs w:val="30"/>
        </w:rPr>
        <w:t>但旅行社不提供预先安排行程，仅接受旅游者的委托，为其代订交通、住宿、餐饮、游览、娱乐等服务的，不属于本保险所指的旅游活动。</w:t>
      </w:r>
      <w:r w:rsidR="009F3354" w:rsidRPr="002C76FF">
        <w:rPr>
          <w:rFonts w:ascii="仿宋" w:eastAsia="仿宋" w:hAnsi="仿宋" w:hint="eastAsia"/>
          <w:sz w:val="30"/>
          <w:szCs w:val="30"/>
        </w:rPr>
        <w:t>若旅行社为旅游者一次旅游活动提供了两项以上（含两项）旅游服务（须含行程安排）的，虽未签订包价旅游合同</w:t>
      </w:r>
      <w:r w:rsidR="009F3354" w:rsidRPr="002C76FF">
        <w:rPr>
          <w:rFonts w:ascii="仿宋" w:eastAsia="仿宋" w:hAnsi="仿宋"/>
          <w:sz w:val="30"/>
          <w:szCs w:val="30"/>
        </w:rPr>
        <w:t>,但其内容在一张发票内体现的不可拆分出售的产品的订单/协议的，也属于本保险合同所指的旅游活动。</w:t>
      </w:r>
      <w:r>
        <w:rPr>
          <w:rFonts w:ascii="仿宋" w:eastAsia="仿宋" w:hAnsi="仿宋" w:hint="eastAsia"/>
          <w:sz w:val="30"/>
          <w:szCs w:val="30"/>
        </w:rPr>
        <w:t>本保险规定的旅游活动起讫时间以行程单规定的起讫时间为准。</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旅游者自行安排活动期间：</w:t>
      </w:r>
      <w:r>
        <w:rPr>
          <w:rFonts w:ascii="仿宋" w:eastAsia="仿宋" w:hAnsi="仿宋" w:hint="eastAsia"/>
          <w:sz w:val="30"/>
          <w:szCs w:val="30"/>
        </w:rPr>
        <w:t>包括旅游经营者安排的在旅游行程中独立</w:t>
      </w:r>
      <w:r>
        <w:rPr>
          <w:rFonts w:ascii="仿宋" w:eastAsia="仿宋" w:hAnsi="仿宋" w:hint="eastAsia"/>
          <w:sz w:val="30"/>
          <w:szCs w:val="30"/>
        </w:rPr>
        <w:lastRenderedPageBreak/>
        <w:t>的自由活动期间、旅游者不参加旅游行程的活动期间以及旅游者经导游或者领队同意暂时离队的个人活动期间等。</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包价旅游合同：</w:t>
      </w:r>
      <w:r>
        <w:rPr>
          <w:rFonts w:ascii="仿宋" w:eastAsia="仿宋" w:hAnsi="仿宋" w:hint="eastAsia"/>
          <w:sz w:val="30"/>
          <w:szCs w:val="30"/>
        </w:rPr>
        <w:t>是指旅行社预先安排行程，提供或者通过履行辅助人提供交通、住宿、餐饮、游览、导游或者领队等两项以上旅游服务，旅游者以总价支付旅游费用的合同。</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上述活动包括旅行社安排的高风险运动，即比一般常规性的运动风险等级更高、更容易发生人身伤害的，在进行此类运动前需有充分的心理准备和行动上的准备，必须具备一般人不具备的相关知识和技能或者必须在接受专业人士提供的培训或训练之后方能掌握的运动。</w:t>
      </w:r>
      <w:r>
        <w:rPr>
          <w:rFonts w:ascii="仿宋" w:eastAsia="仿宋" w:hAnsi="仿宋" w:hint="eastAsia"/>
          <w:b/>
          <w:sz w:val="30"/>
          <w:szCs w:val="30"/>
        </w:rPr>
        <w:t>包括但不限于高空、高速、水上、潜水、探险等高风险旅游项目。</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11安全保障义务：</w:t>
      </w:r>
      <w:r>
        <w:rPr>
          <w:rFonts w:ascii="仿宋" w:eastAsia="仿宋" w:hAnsi="仿宋" w:hint="eastAsia"/>
          <w:sz w:val="30"/>
          <w:szCs w:val="30"/>
        </w:rPr>
        <w:t>旅行社、履行辅助人组织、接待旅游活动，应尽到的对旅游者的谨慎选择合格的供应商义务；对产品和服务安全评估义务；旅游行程开始前说明告知警示义务；旅游行程中提示、防范义务、安排领队或导游义务（仅适用于被保险人组织、接待团队出境旅游或入境旅游时）；事后救助义务。</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12.集中照管：</w:t>
      </w:r>
      <w:r>
        <w:rPr>
          <w:rFonts w:ascii="仿宋" w:eastAsia="仿宋" w:hAnsi="仿宋" w:hint="eastAsia"/>
          <w:sz w:val="30"/>
          <w:szCs w:val="30"/>
        </w:rPr>
        <w:t>是指旅行社将一个或多个旅行团旅游者分散的行李物品、旅游证件等汇聚到集中地点进行照看、管理的行为。但旅行者的行李物品中有贵重物品（包括金银、首饰、珠宝等）或旅游者个人请求被保险人工作人员临时照管行李物品或协助拍照等情形除外。</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13.擅自脱离团队：</w:t>
      </w:r>
      <w:r>
        <w:rPr>
          <w:rFonts w:ascii="仿宋" w:eastAsia="仿宋" w:hAnsi="仿宋" w:hint="eastAsia"/>
          <w:sz w:val="30"/>
          <w:szCs w:val="30"/>
        </w:rPr>
        <w:t>是指旅游者在旅游行程中未经被保险人的导游或者领队许可，脱离团队自行安排游览或活动。</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14.财产损失：</w:t>
      </w:r>
      <w:r>
        <w:rPr>
          <w:rFonts w:ascii="仿宋" w:eastAsia="仿宋" w:hAnsi="仿宋" w:hint="eastAsia"/>
          <w:sz w:val="30"/>
          <w:szCs w:val="30"/>
        </w:rPr>
        <w:t>仅指有形财产的损坏或丢失，有形财产包括行李、衣物、数码相机、笔记本电脑、手表、手机等。</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lastRenderedPageBreak/>
        <w:t>15.自然灾害、事故灾难：</w:t>
      </w:r>
      <w:r>
        <w:rPr>
          <w:rFonts w:ascii="仿宋" w:eastAsia="仿宋" w:hAnsi="仿宋" w:hint="eastAsia"/>
          <w:sz w:val="30"/>
          <w:szCs w:val="30"/>
        </w:rPr>
        <w:t>包括水旱灾害、气象灾害、地震灾害、地质灾害、海洋灾害等自然灾害；民航、铁路、公路、水运等重大公共交通运输事故。</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突发公共卫生事件：</w:t>
      </w:r>
      <w:r>
        <w:rPr>
          <w:rFonts w:ascii="仿宋" w:eastAsia="仿宋" w:hAnsi="仿宋" w:hint="eastAsia"/>
          <w:sz w:val="30"/>
          <w:szCs w:val="30"/>
        </w:rPr>
        <w:t>包括突发性重大传染性疾病疫情、群体性不明原因疾病，以及其他严重影响公众健康的事件等。</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16交通事故：</w:t>
      </w:r>
      <w:r>
        <w:rPr>
          <w:rFonts w:ascii="仿宋" w:eastAsia="仿宋" w:hAnsi="仿宋" w:hint="eastAsia"/>
          <w:sz w:val="30"/>
          <w:szCs w:val="30"/>
        </w:rPr>
        <w:t>指车辆在道路上或停车场，因车辆之间或单方车辆发生事故导致的人身伤亡或者财产损失的事件，</w:t>
      </w:r>
      <w:r>
        <w:rPr>
          <w:rFonts w:ascii="仿宋" w:eastAsia="仿宋" w:hAnsi="仿宋" w:hint="eastAsia"/>
          <w:b/>
          <w:sz w:val="30"/>
          <w:szCs w:val="30"/>
        </w:rPr>
        <w:t>但在此事故中，保险人不负责对驾驶人员的人身伤亡或财产损失进行赔偿。</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17.食物中毒事件：</w:t>
      </w:r>
      <w:r>
        <w:rPr>
          <w:rFonts w:ascii="仿宋" w:eastAsia="仿宋" w:hAnsi="仿宋" w:hint="eastAsia"/>
          <w:sz w:val="30"/>
          <w:szCs w:val="30"/>
        </w:rPr>
        <w:t>是指有卫生监管部门出具的食物中毒事故证明，或有救治医院诊断证明属于食物中毒的事故；或一次急性肠胃不适人数达到3人（含）以上、症状体征相同、医院诊断相同、治疗手段相同，且没有证据表明为个人原因造成的人身伤害事件。</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18、重大事故</w:t>
      </w:r>
      <w:r>
        <w:rPr>
          <w:rFonts w:ascii="仿宋" w:eastAsia="仿宋" w:hAnsi="仿宋" w:hint="eastAsia"/>
          <w:sz w:val="30"/>
          <w:szCs w:val="30"/>
        </w:rPr>
        <w:t>：是指一次造成死亡1至2人，或者重伤3人以上10人以下的事故；</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特大事故：</w:t>
      </w:r>
      <w:r>
        <w:rPr>
          <w:rFonts w:ascii="仿宋" w:eastAsia="仿宋" w:hAnsi="仿宋" w:hint="eastAsia"/>
          <w:sz w:val="30"/>
          <w:szCs w:val="30"/>
        </w:rPr>
        <w:t>指一次一次事故死亡3人以上的事故(含3人)。</w:t>
      </w:r>
    </w:p>
    <w:p w:rsidR="00EB69D0" w:rsidRDefault="00EB69D0" w:rsidP="002C76FF">
      <w:pPr>
        <w:spacing w:line="600" w:lineRule="exact"/>
        <w:ind w:firstLineChars="200" w:firstLine="602"/>
        <w:rPr>
          <w:rFonts w:ascii="仿宋" w:eastAsia="仿宋" w:hAnsi="仿宋"/>
          <w:sz w:val="30"/>
          <w:szCs w:val="30"/>
        </w:rPr>
      </w:pPr>
      <w:r w:rsidRPr="002C76FF">
        <w:rPr>
          <w:rFonts w:ascii="仿宋" w:eastAsia="仿宋" w:hAnsi="仿宋" w:hint="eastAsia"/>
          <w:b/>
          <w:sz w:val="30"/>
          <w:szCs w:val="30"/>
        </w:rPr>
        <w:t>特殊特大事故案件</w:t>
      </w:r>
      <w:r>
        <w:rPr>
          <w:rFonts w:ascii="仿宋" w:eastAsia="仿宋" w:hAnsi="仿宋" w:hint="eastAsia"/>
          <w:sz w:val="30"/>
          <w:szCs w:val="30"/>
        </w:rPr>
        <w:t>：是指具有重大的社会影响，受到市政府领导高度重视的案件。</w:t>
      </w:r>
    </w:p>
    <w:p w:rsidR="00EB69D0" w:rsidRPr="00EB69D0" w:rsidRDefault="00EB69D0" w:rsidP="00EB69D0">
      <w:pPr>
        <w:spacing w:line="360" w:lineRule="auto"/>
        <w:ind w:firstLineChars="200" w:firstLine="600"/>
        <w:rPr>
          <w:rFonts w:ascii="仿宋" w:eastAsia="仿宋" w:hAnsi="仿宋"/>
          <w:sz w:val="30"/>
          <w:szCs w:val="30"/>
        </w:rPr>
      </w:pP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19突发急性病：</w:t>
      </w:r>
      <w:r>
        <w:rPr>
          <w:rFonts w:ascii="仿宋" w:eastAsia="仿宋" w:hAnsi="仿宋" w:hint="eastAsia"/>
          <w:sz w:val="30"/>
          <w:szCs w:val="30"/>
        </w:rPr>
        <w:t>指旅游活动开始前未曾接受治疗或诊断、在旅行期间突然发生的、并且必须立即接受治疗方能避免身体或生命伤害的疾病（包括高原反应和传染病），不包括既往疾病、慢性病、精神病、精神分裂、艾滋病、性传播疾病、遗传性疾病、先天性疾病或缺陷、先天性畸形、牙齿治疗（但因意外伤害事故导致的必须进行的牙科门诊治疗不在此限）、预防</w:t>
      </w:r>
      <w:r>
        <w:rPr>
          <w:rFonts w:ascii="仿宋" w:eastAsia="仿宋" w:hAnsi="仿宋" w:hint="eastAsia"/>
          <w:sz w:val="30"/>
          <w:szCs w:val="30"/>
        </w:rPr>
        <w:lastRenderedPageBreak/>
        <w:t>性手术等非必须紧急治疗的手术和器官移植。</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20重伤：</w:t>
      </w:r>
      <w:r>
        <w:rPr>
          <w:rFonts w:ascii="仿宋" w:eastAsia="仿宋" w:hAnsi="仿宋" w:hint="eastAsia"/>
          <w:sz w:val="30"/>
          <w:szCs w:val="30"/>
        </w:rPr>
        <w:t>构成重伤的主要是指有以下三种情况之一的：</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1）使人肢体残废或者毁人容貌的。在司法实践中，“肢体残废”，是指由于各种致伤因素致使肢体缺失，或者肢体虽然完整但已丧失功能，一般包括任何一手拇指缺失超过指间关节，两足缺失5个以上的足趾，肢体重要血管损伤，引起血液循环障碍，严重影响肢体功能等等；“毁人容貌”是指毁损他人面容，致使面容显著变形、丑陋或者功能障碍，如一侧眼球缺失或者萎缩；鼻缺损、塌陷或者歪曲致使显著变形；面神经损伤造成一侧大部面肌瘫痪，形成眼睑闭合不全，口角歪斜等等。</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2）使人丧失听觉、视觉或者其他器官机能的。在司法实践中，所谓“丧失听觉”一般是指损伤后，一耳语音听力减退在91分贝以上或者两耳语言听力减退在60分贝以上；丧失“视觉”是指损伤后，一眼失明，或者两眼低视力，其中一眼低视力为2级，或者眼损伤、颅脑损伤致使视野缺损达半径小于10度；丧失“其他器官机能”是指丧失听觉、视觉之外的其他器官的功能或者功能严重障碍，如女性两侧乳房损伤丧失哺乳能力，肾损伤并发肾性高血压、肾功能严重障碍等等。</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3）其他对于人身健康有重大伤害的。这种情况一般是指上述几种重伤之外的在受伤当时危及生命或者在损伤过程中能够引起威胁生命的并发症，以及其他严重影响人体健康的损伤。如开放性颅脑损伤；心脏损伤；胸部大血管损伤；胃、肠、胆道系统穿孔、破裂；烧、烫伤后出现休克等等。</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对于有多处损伤的，不能以多处损伤简单相加，来判断是否重伤；只有在多处损伤中必须有一处符合规定的重伤标准的，才能构成重伤。</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lastRenderedPageBreak/>
        <w:t>21.轻伤：</w:t>
      </w:r>
      <w:r>
        <w:rPr>
          <w:rFonts w:ascii="仿宋" w:eastAsia="仿宋" w:hAnsi="仿宋" w:hint="eastAsia"/>
          <w:sz w:val="30"/>
          <w:szCs w:val="30"/>
        </w:rPr>
        <w:t>是指物理、化学及生物等各种外界因素作用于人体，造成组织、器官结构的一定程度的损害或者部分功能障碍，尚未构成重伤又不属轻微伤害的损伤，具体标准可按照《人体轻伤鉴定标准(试行)》确定。</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22.行政行为：</w:t>
      </w:r>
      <w:r>
        <w:rPr>
          <w:rFonts w:ascii="仿宋" w:eastAsia="仿宋" w:hAnsi="仿宋" w:hint="eastAsia"/>
          <w:sz w:val="30"/>
          <w:szCs w:val="30"/>
        </w:rPr>
        <w:t>是指行政主体行使行政职权所作出的能够产生行政法律效果的行为。包括以下几层含义：</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（1）行政行为是行政主体所为的行为。</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（2）行政行为是行使行政职权，进行行政管理的行为。</w:t>
      </w:r>
    </w:p>
    <w:p w:rsidR="00F50649" w:rsidRDefault="007C3632">
      <w:pPr>
        <w:spacing w:line="360" w:lineRule="auto"/>
        <w:ind w:firstLineChars="200" w:firstLine="600"/>
        <w:rPr>
          <w:rFonts w:ascii="仿宋" w:eastAsia="仿宋" w:hAnsi="仿宋"/>
          <w:sz w:val="30"/>
          <w:szCs w:val="30"/>
        </w:rPr>
      </w:pPr>
      <w:r>
        <w:rPr>
          <w:rFonts w:ascii="仿宋" w:eastAsia="仿宋" w:hAnsi="仿宋" w:hint="eastAsia"/>
          <w:sz w:val="30"/>
          <w:szCs w:val="30"/>
        </w:rPr>
        <w:t>（3）行政行为是行政主体实施的能够产生行政法律效果的行为。</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23.司法行为：</w:t>
      </w:r>
      <w:r>
        <w:rPr>
          <w:rFonts w:ascii="仿宋" w:eastAsia="仿宋" w:hAnsi="仿宋" w:hint="eastAsia"/>
          <w:sz w:val="30"/>
          <w:szCs w:val="30"/>
        </w:rPr>
        <w:t>是指国家司法机关和法律授权公安机关、国家安全机关、司法行政机关运用法律，处理诉讼案件和非讼事件的方式、方法的总称。</w:t>
      </w:r>
    </w:p>
    <w:p w:rsidR="00F50649" w:rsidRDefault="007C3632">
      <w:pPr>
        <w:spacing w:line="360" w:lineRule="auto"/>
        <w:ind w:firstLineChars="200" w:firstLine="602"/>
        <w:rPr>
          <w:rFonts w:ascii="仿宋" w:eastAsia="仿宋" w:hAnsi="仿宋"/>
          <w:b/>
          <w:sz w:val="30"/>
          <w:szCs w:val="30"/>
        </w:rPr>
      </w:pPr>
      <w:r>
        <w:rPr>
          <w:rFonts w:ascii="仿宋" w:eastAsia="仿宋" w:hAnsi="仿宋" w:hint="eastAsia"/>
          <w:b/>
          <w:sz w:val="30"/>
          <w:szCs w:val="30"/>
        </w:rPr>
        <w:t>24.出境受阻：</w:t>
      </w:r>
      <w:r>
        <w:rPr>
          <w:rFonts w:ascii="仿宋" w:eastAsia="仿宋" w:hAnsi="仿宋" w:hint="eastAsia"/>
          <w:sz w:val="30"/>
          <w:szCs w:val="30"/>
        </w:rPr>
        <w:t>本保险所指“出境受阻”包括：1、中国内地前往其他国家或者地区，或由中国内地前往香港特别行政区、澳门特别行政区、台湾地区被拒绝出境；2、由其他国家或者地区进入中国内地，或由香港特别行政区、澳门特别行政区、台湾地区进入中国内地被拒绝入境；3、除中国内地以外任何一个国家或地区前往除中国内地以外另一个国家或地区被拒绝出入境。</w:t>
      </w:r>
    </w:p>
    <w:p w:rsidR="00F50649" w:rsidRDefault="007C3632">
      <w:pPr>
        <w:spacing w:line="360" w:lineRule="auto"/>
        <w:ind w:firstLineChars="200" w:firstLine="602"/>
        <w:rPr>
          <w:rFonts w:ascii="仿宋" w:eastAsia="仿宋" w:hAnsi="仿宋"/>
          <w:sz w:val="30"/>
          <w:szCs w:val="30"/>
        </w:rPr>
      </w:pPr>
      <w:r>
        <w:rPr>
          <w:rFonts w:ascii="仿宋" w:eastAsia="仿宋" w:hAnsi="仿宋" w:hint="eastAsia"/>
          <w:b/>
          <w:sz w:val="30"/>
          <w:szCs w:val="30"/>
        </w:rPr>
        <w:t>25.橙色及以上预警：</w:t>
      </w:r>
      <w:r>
        <w:rPr>
          <w:rFonts w:ascii="仿宋" w:eastAsia="仿宋" w:hAnsi="仿宋" w:hint="eastAsia"/>
          <w:sz w:val="30"/>
          <w:szCs w:val="30"/>
        </w:rPr>
        <w:t>国家旅游局根据外交部的有关评估，发布的提示信息中，含有“暂勿”、“尽量避免”、“暂缓”、“暂缓行程”等语句的，均视为橙色及以上预警。</w:t>
      </w:r>
    </w:p>
    <w:p w:rsidR="00F50649" w:rsidRDefault="00F50649">
      <w:pPr>
        <w:pageBreakBefore/>
        <w:widowControl/>
        <w:jc w:val="center"/>
        <w:outlineLvl w:val="0"/>
        <w:rPr>
          <w:rFonts w:ascii="仿宋" w:eastAsia="仿宋" w:hAnsi="仿宋"/>
          <w:b/>
          <w:sz w:val="44"/>
          <w:szCs w:val="44"/>
        </w:rPr>
        <w:sectPr w:rsidR="00F50649">
          <w:footerReference w:type="default" r:id="rId13"/>
          <w:pgSz w:w="11906" w:h="16838"/>
          <w:pgMar w:top="962" w:right="1134" w:bottom="1440" w:left="1134" w:header="851" w:footer="992" w:gutter="0"/>
          <w:pgNumType w:start="1"/>
          <w:cols w:space="720"/>
          <w:docGrid w:type="lines" w:linePitch="312"/>
        </w:sectPr>
      </w:pPr>
    </w:p>
    <w:p w:rsidR="00F50649" w:rsidRDefault="00871E90">
      <w:pPr>
        <w:pageBreakBefore/>
        <w:widowControl/>
        <w:jc w:val="center"/>
        <w:outlineLvl w:val="0"/>
        <w:rPr>
          <w:rFonts w:ascii="仿宋" w:eastAsia="仿宋" w:hAnsi="仿宋"/>
          <w:b/>
          <w:sz w:val="44"/>
          <w:szCs w:val="44"/>
        </w:rPr>
      </w:pPr>
      <w:bookmarkStart w:id="24" w:name="_Toc3464"/>
      <w:bookmarkStart w:id="25" w:name="_Toc528168037"/>
      <w:r>
        <w:rPr>
          <w:rFonts w:ascii="仿宋" w:eastAsia="仿宋" w:hAnsi="仿宋" w:hint="eastAsia"/>
          <w:b/>
          <w:sz w:val="44"/>
          <w:szCs w:val="44"/>
        </w:rPr>
        <w:lastRenderedPageBreak/>
        <w:t>2019</w:t>
      </w:r>
      <w:r w:rsidR="007C3632">
        <w:rPr>
          <w:rFonts w:ascii="仿宋" w:eastAsia="仿宋" w:hAnsi="仿宋" w:hint="eastAsia"/>
          <w:b/>
          <w:sz w:val="44"/>
          <w:szCs w:val="44"/>
        </w:rPr>
        <w:t>年上海市旅行社责任保险统保费率规章</w:t>
      </w:r>
      <w:bookmarkEnd w:id="24"/>
      <w:bookmarkEnd w:id="25"/>
    </w:p>
    <w:p w:rsidR="00F50649" w:rsidRDefault="00F50649">
      <w:pPr>
        <w:jc w:val="center"/>
        <w:rPr>
          <w:rFonts w:ascii="仿宋" w:eastAsia="仿宋" w:hAnsi="仿宋"/>
          <w:b/>
          <w:sz w:val="44"/>
          <w:szCs w:val="44"/>
        </w:rPr>
      </w:pPr>
    </w:p>
    <w:p w:rsidR="00F50649" w:rsidRDefault="007C3632">
      <w:pPr>
        <w:jc w:val="center"/>
        <w:rPr>
          <w:rFonts w:ascii="仿宋" w:eastAsia="仿宋" w:hAnsi="仿宋"/>
          <w:b/>
          <w:sz w:val="32"/>
          <w:szCs w:val="32"/>
        </w:rPr>
      </w:pPr>
      <w:r>
        <w:rPr>
          <w:rFonts w:ascii="仿宋" w:eastAsia="仿宋" w:hAnsi="仿宋" w:hint="eastAsia"/>
          <w:b/>
          <w:sz w:val="32"/>
          <w:szCs w:val="32"/>
        </w:rPr>
        <w:t>第一部分  基本险</w:t>
      </w:r>
    </w:p>
    <w:p w:rsidR="00F50649" w:rsidRDefault="007C3632">
      <w:pPr>
        <w:jc w:val="left"/>
        <w:rPr>
          <w:rFonts w:ascii="仿宋" w:eastAsia="仿宋" w:hAnsi="仿宋"/>
          <w:b/>
          <w:sz w:val="32"/>
          <w:szCs w:val="32"/>
        </w:rPr>
      </w:pPr>
      <w:r>
        <w:rPr>
          <w:rFonts w:ascii="仿宋" w:eastAsia="仿宋" w:hAnsi="仿宋" w:hint="eastAsia"/>
          <w:b/>
          <w:sz w:val="32"/>
          <w:szCs w:val="32"/>
        </w:rPr>
        <w:t>（一）一般旅行社</w:t>
      </w:r>
    </w:p>
    <w:p w:rsidR="00F50649" w:rsidRDefault="007C3632">
      <w:pPr>
        <w:jc w:val="right"/>
        <w:rPr>
          <w:rFonts w:ascii="宋体" w:hAnsi="宋体"/>
          <w:szCs w:val="21"/>
        </w:rPr>
      </w:pPr>
      <w:r>
        <w:rPr>
          <w:rFonts w:ascii="宋体" w:hAnsi="宋体" w:hint="eastAsia"/>
          <w:szCs w:val="21"/>
        </w:rPr>
        <w:t>单位：万元</w:t>
      </w:r>
    </w:p>
    <w:tbl>
      <w:tblPr>
        <w:tblW w:w="15727" w:type="dxa"/>
        <w:tblInd w:w="-1026" w:type="dxa"/>
        <w:tblLayout w:type="fixed"/>
        <w:tblLook w:val="04A0" w:firstRow="1" w:lastRow="0" w:firstColumn="1" w:lastColumn="0" w:noHBand="0" w:noVBand="1"/>
      </w:tblPr>
      <w:tblGrid>
        <w:gridCol w:w="1580"/>
        <w:gridCol w:w="1114"/>
        <w:gridCol w:w="1247"/>
        <w:gridCol w:w="1163"/>
        <w:gridCol w:w="1304"/>
        <w:gridCol w:w="1276"/>
        <w:gridCol w:w="1276"/>
        <w:gridCol w:w="1105"/>
        <w:gridCol w:w="1080"/>
        <w:gridCol w:w="1188"/>
        <w:gridCol w:w="1134"/>
        <w:gridCol w:w="1180"/>
        <w:gridCol w:w="1080"/>
      </w:tblGrid>
      <w:tr w:rsidR="00F50649">
        <w:trPr>
          <w:trHeight w:val="765"/>
        </w:trPr>
        <w:tc>
          <w:tcPr>
            <w:tcW w:w="1580" w:type="dxa"/>
            <w:tcBorders>
              <w:top w:val="single" w:sz="4" w:space="0" w:color="auto"/>
              <w:left w:val="single" w:sz="4" w:space="0" w:color="auto"/>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上年度组团、接待总人天数</w:t>
            </w:r>
          </w:p>
        </w:tc>
        <w:tc>
          <w:tcPr>
            <w:tcW w:w="1114"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每人人身伤亡责任限额</w:t>
            </w:r>
          </w:p>
        </w:tc>
        <w:tc>
          <w:tcPr>
            <w:tcW w:w="1247"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每人财产损失责任限额</w:t>
            </w:r>
          </w:p>
        </w:tc>
        <w:tc>
          <w:tcPr>
            <w:tcW w:w="1163"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每次事故责任限额</w:t>
            </w:r>
          </w:p>
        </w:tc>
        <w:tc>
          <w:tcPr>
            <w:tcW w:w="1304"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有责延误费用责任限额</w:t>
            </w:r>
          </w:p>
        </w:tc>
        <w:tc>
          <w:tcPr>
            <w:tcW w:w="1276"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无责救助费用责任限额</w:t>
            </w:r>
          </w:p>
        </w:tc>
        <w:tc>
          <w:tcPr>
            <w:tcW w:w="1276"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精神损害责任限额</w:t>
            </w:r>
          </w:p>
        </w:tc>
        <w:tc>
          <w:tcPr>
            <w:tcW w:w="1105"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猝死抚慰金</w:t>
            </w:r>
          </w:p>
        </w:tc>
        <w:tc>
          <w:tcPr>
            <w:tcW w:w="1080"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抚慰金（不含猝死）</w:t>
            </w:r>
          </w:p>
        </w:tc>
        <w:tc>
          <w:tcPr>
            <w:tcW w:w="1188"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旅行证件重置费用限额</w:t>
            </w:r>
          </w:p>
        </w:tc>
        <w:tc>
          <w:tcPr>
            <w:tcW w:w="1134"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每次事故法律费用责任限额</w:t>
            </w:r>
          </w:p>
        </w:tc>
        <w:tc>
          <w:tcPr>
            <w:tcW w:w="1180"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累计责任限额</w:t>
            </w:r>
          </w:p>
        </w:tc>
        <w:tc>
          <w:tcPr>
            <w:tcW w:w="1080"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基本保险费</w:t>
            </w:r>
          </w:p>
        </w:tc>
      </w:tr>
      <w:tr w:rsidR="00F50649">
        <w:trPr>
          <w:trHeight w:val="270"/>
        </w:trPr>
        <w:tc>
          <w:tcPr>
            <w:tcW w:w="1580" w:type="dxa"/>
            <w:vMerge w:val="restart"/>
            <w:tcBorders>
              <w:top w:val="nil"/>
              <w:left w:val="single" w:sz="4" w:space="0" w:color="auto"/>
              <w:bottom w:val="single" w:sz="4" w:space="0" w:color="auto"/>
              <w:right w:val="single" w:sz="4" w:space="0" w:color="auto"/>
            </w:tcBorders>
            <w:shd w:val="clear" w:color="000000" w:fill="EEECE1"/>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＜5万人天</w:t>
            </w:r>
          </w:p>
        </w:tc>
        <w:tc>
          <w:tcPr>
            <w:tcW w:w="1114"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247"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871E90">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163"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500</w:t>
            </w:r>
          </w:p>
        </w:tc>
        <w:tc>
          <w:tcPr>
            <w:tcW w:w="1304"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每人责任限额：2万  </w:t>
            </w:r>
          </w:p>
          <w:p w:rsidR="00F50649" w:rsidRDefault="00F50649">
            <w:pPr>
              <w:widowControl/>
              <w:jc w:val="center"/>
              <w:rPr>
                <w:rFonts w:ascii="宋体" w:hAnsi="宋体" w:cs="宋体"/>
                <w:color w:val="000000"/>
                <w:kern w:val="0"/>
                <w:sz w:val="18"/>
                <w:szCs w:val="18"/>
              </w:rPr>
            </w:pPr>
          </w:p>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每次事故及累计责任限额：</w:t>
            </w:r>
            <w:r w:rsidR="00AA6635">
              <w:rPr>
                <w:rFonts w:ascii="宋体" w:hAnsi="宋体" w:cs="宋体" w:hint="eastAsia"/>
                <w:color w:val="000000"/>
                <w:kern w:val="0"/>
                <w:sz w:val="18"/>
                <w:szCs w:val="18"/>
              </w:rPr>
              <w:t>2</w:t>
            </w:r>
            <w:r>
              <w:rPr>
                <w:rFonts w:ascii="宋体" w:hAnsi="宋体" w:cs="宋体" w:hint="eastAsia"/>
                <w:color w:val="000000"/>
                <w:kern w:val="0"/>
                <w:sz w:val="18"/>
                <w:szCs w:val="18"/>
              </w:rPr>
              <w:t>万</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每人责任限额：3万 </w:t>
            </w:r>
          </w:p>
          <w:p w:rsidR="00F50649" w:rsidRDefault="00F50649">
            <w:pPr>
              <w:widowControl/>
              <w:jc w:val="center"/>
              <w:rPr>
                <w:rFonts w:ascii="宋体" w:hAnsi="宋体" w:cs="宋体"/>
                <w:color w:val="000000"/>
                <w:kern w:val="0"/>
                <w:sz w:val="18"/>
                <w:szCs w:val="18"/>
              </w:rPr>
            </w:pPr>
          </w:p>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每次事故及累计责任限额：50万</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每人责任限额：2万</w:t>
            </w:r>
          </w:p>
          <w:p w:rsidR="00F50649" w:rsidRDefault="00F50649">
            <w:pPr>
              <w:widowControl/>
              <w:jc w:val="center"/>
              <w:rPr>
                <w:rFonts w:ascii="宋体" w:hAnsi="宋体" w:cs="宋体"/>
                <w:color w:val="000000"/>
                <w:kern w:val="0"/>
                <w:sz w:val="18"/>
                <w:szCs w:val="18"/>
              </w:rPr>
            </w:pPr>
          </w:p>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每次事故及累计责任限额：10万</w:t>
            </w:r>
          </w:p>
        </w:tc>
        <w:tc>
          <w:tcPr>
            <w:tcW w:w="1105"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每人支付限额：5万</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每人支付限额：2万 </w:t>
            </w:r>
          </w:p>
          <w:p w:rsidR="00F50649" w:rsidRDefault="00F50649">
            <w:pPr>
              <w:widowControl/>
              <w:jc w:val="center"/>
              <w:rPr>
                <w:rFonts w:ascii="宋体" w:hAnsi="宋体" w:cs="宋体"/>
                <w:color w:val="000000"/>
                <w:kern w:val="0"/>
                <w:sz w:val="18"/>
                <w:szCs w:val="18"/>
              </w:rPr>
            </w:pPr>
          </w:p>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每次事故及累计支付限额：10万</w:t>
            </w:r>
          </w:p>
        </w:tc>
        <w:tc>
          <w:tcPr>
            <w:tcW w:w="1188"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每人费用支付限额：</w:t>
            </w:r>
            <w:r w:rsidR="00F8407B">
              <w:rPr>
                <w:rFonts w:ascii="宋体" w:hAnsi="宋体" w:cs="宋体" w:hint="eastAsia"/>
                <w:color w:val="000000"/>
                <w:kern w:val="0"/>
                <w:sz w:val="18"/>
                <w:szCs w:val="18"/>
              </w:rPr>
              <w:t>2</w:t>
            </w:r>
            <w:r>
              <w:rPr>
                <w:rFonts w:ascii="宋体" w:hAnsi="宋体" w:cs="宋体" w:hint="eastAsia"/>
                <w:color w:val="000000"/>
                <w:kern w:val="0"/>
                <w:sz w:val="18"/>
                <w:szCs w:val="18"/>
              </w:rPr>
              <w:t>000元</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为每次事故责任限额的30%</w:t>
            </w:r>
          </w:p>
        </w:tc>
        <w:tc>
          <w:tcPr>
            <w:tcW w:w="11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500</w:t>
            </w: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w:t>
            </w:r>
          </w:p>
        </w:tc>
      </w:tr>
      <w:tr w:rsidR="00F50649">
        <w:trPr>
          <w:trHeight w:val="270"/>
        </w:trPr>
        <w:tc>
          <w:tcPr>
            <w:tcW w:w="15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1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30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1.3</w:t>
            </w:r>
          </w:p>
        </w:tc>
      </w:tr>
      <w:tr w:rsidR="00F50649">
        <w:trPr>
          <w:trHeight w:val="270"/>
        </w:trPr>
        <w:tc>
          <w:tcPr>
            <w:tcW w:w="15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1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30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2.5</w:t>
            </w:r>
          </w:p>
        </w:tc>
      </w:tr>
      <w:tr w:rsidR="00F50649">
        <w:trPr>
          <w:trHeight w:val="270"/>
        </w:trPr>
        <w:tc>
          <w:tcPr>
            <w:tcW w:w="1580" w:type="dxa"/>
            <w:vMerge w:val="restart"/>
            <w:tcBorders>
              <w:top w:val="nil"/>
              <w:left w:val="single" w:sz="4" w:space="0" w:color="auto"/>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5万人天≤总人天数＜40万人天</w:t>
            </w:r>
          </w:p>
        </w:tc>
        <w:tc>
          <w:tcPr>
            <w:tcW w:w="111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500</w:t>
            </w:r>
          </w:p>
        </w:tc>
        <w:tc>
          <w:tcPr>
            <w:tcW w:w="130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1.8</w:t>
            </w:r>
          </w:p>
        </w:tc>
      </w:tr>
      <w:tr w:rsidR="00F50649">
        <w:trPr>
          <w:trHeight w:val="270"/>
        </w:trPr>
        <w:tc>
          <w:tcPr>
            <w:tcW w:w="15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30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2.2</w:t>
            </w:r>
          </w:p>
        </w:tc>
      </w:tr>
      <w:tr w:rsidR="00F50649">
        <w:trPr>
          <w:trHeight w:val="270"/>
        </w:trPr>
        <w:tc>
          <w:tcPr>
            <w:tcW w:w="15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30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1200</w:t>
            </w: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3</w:t>
            </w:r>
          </w:p>
        </w:tc>
      </w:tr>
      <w:tr w:rsidR="00F50649">
        <w:trPr>
          <w:trHeight w:val="270"/>
        </w:trPr>
        <w:tc>
          <w:tcPr>
            <w:tcW w:w="1580" w:type="dxa"/>
            <w:vMerge w:val="restart"/>
            <w:tcBorders>
              <w:top w:val="nil"/>
              <w:left w:val="single" w:sz="4" w:space="0" w:color="auto"/>
              <w:bottom w:val="single" w:sz="4" w:space="0" w:color="auto"/>
              <w:right w:val="single" w:sz="4" w:space="0" w:color="auto"/>
            </w:tcBorders>
            <w:shd w:val="clear" w:color="000000" w:fill="EEECE1"/>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40万人天≤总人天数＜100万人天</w:t>
            </w:r>
          </w:p>
        </w:tc>
        <w:tc>
          <w:tcPr>
            <w:tcW w:w="111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500</w:t>
            </w:r>
          </w:p>
        </w:tc>
        <w:tc>
          <w:tcPr>
            <w:tcW w:w="130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1300</w:t>
            </w: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2.8</w:t>
            </w:r>
          </w:p>
        </w:tc>
      </w:tr>
      <w:tr w:rsidR="00F50649">
        <w:trPr>
          <w:trHeight w:val="270"/>
        </w:trPr>
        <w:tc>
          <w:tcPr>
            <w:tcW w:w="15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1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30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1500</w:t>
            </w: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3.3</w:t>
            </w:r>
          </w:p>
        </w:tc>
      </w:tr>
      <w:tr w:rsidR="00F50649">
        <w:trPr>
          <w:trHeight w:val="270"/>
        </w:trPr>
        <w:tc>
          <w:tcPr>
            <w:tcW w:w="15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1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30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2000</w:t>
            </w: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4.2</w:t>
            </w:r>
          </w:p>
        </w:tc>
      </w:tr>
      <w:tr w:rsidR="00F50649">
        <w:trPr>
          <w:trHeight w:val="270"/>
        </w:trPr>
        <w:tc>
          <w:tcPr>
            <w:tcW w:w="1580" w:type="dxa"/>
            <w:vMerge w:val="restart"/>
            <w:tcBorders>
              <w:top w:val="nil"/>
              <w:left w:val="single" w:sz="4" w:space="0" w:color="auto"/>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≥100万人天</w:t>
            </w:r>
          </w:p>
        </w:tc>
        <w:tc>
          <w:tcPr>
            <w:tcW w:w="111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500</w:t>
            </w:r>
          </w:p>
        </w:tc>
        <w:tc>
          <w:tcPr>
            <w:tcW w:w="130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1800</w:t>
            </w: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4</w:t>
            </w:r>
          </w:p>
        </w:tc>
      </w:tr>
      <w:tr w:rsidR="00F50649">
        <w:trPr>
          <w:trHeight w:val="270"/>
        </w:trPr>
        <w:tc>
          <w:tcPr>
            <w:tcW w:w="15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30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2000</w:t>
            </w: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5.2</w:t>
            </w:r>
          </w:p>
        </w:tc>
      </w:tr>
      <w:tr w:rsidR="00F50649">
        <w:trPr>
          <w:trHeight w:val="270"/>
        </w:trPr>
        <w:tc>
          <w:tcPr>
            <w:tcW w:w="15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47"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63"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30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05"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8"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2500</w:t>
            </w: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6</w:t>
            </w:r>
          </w:p>
        </w:tc>
      </w:tr>
    </w:tbl>
    <w:p w:rsidR="00F50649" w:rsidRDefault="00F50649">
      <w:pPr>
        <w:spacing w:line="480" w:lineRule="exact"/>
        <w:ind w:firstLineChars="200" w:firstLine="440"/>
        <w:jc w:val="left"/>
        <w:rPr>
          <w:rFonts w:ascii="宋体" w:hAnsi="宋体" w:cs="Arial"/>
          <w:sz w:val="22"/>
        </w:rPr>
      </w:pPr>
    </w:p>
    <w:p w:rsidR="00F50649" w:rsidRDefault="007C3632">
      <w:pPr>
        <w:pageBreakBefore/>
        <w:spacing w:line="360" w:lineRule="auto"/>
        <w:ind w:firstLineChars="200" w:firstLine="440"/>
        <w:jc w:val="left"/>
        <w:rPr>
          <w:rFonts w:ascii="宋体" w:hAnsi="宋体" w:cs="Arial"/>
          <w:sz w:val="22"/>
        </w:rPr>
      </w:pPr>
      <w:r>
        <w:rPr>
          <w:rFonts w:ascii="宋体" w:hAnsi="宋体" w:cs="Arial" w:hint="eastAsia"/>
          <w:sz w:val="22"/>
        </w:rPr>
        <w:lastRenderedPageBreak/>
        <w:t>*</w:t>
      </w:r>
      <w:r>
        <w:rPr>
          <w:rFonts w:ascii="宋体" w:hAnsi="宋体" w:cs="宋体" w:hint="eastAsia"/>
          <w:kern w:val="0"/>
          <w:sz w:val="22"/>
        </w:rPr>
        <w:t>上年度组团、接待总人天数包括上年度国内旅游组团、接待总人天数 以及 入境游外联、接待总人天数。</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*每100接待人天数按1组团人天数换算，统一换算为组团人天数。</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*将上述换算结果与组团人天数相加，相加的结果称为组团、接待总人天数。</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*每人财产损失责任限额包括对旅游者和随团同行工作人员。</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关于有责延误费用责任限额：每人有责延误费用责任限额在每人责任限额之外单独计算，有责延误费用每次事故及累计责任限额包括在保单每次事故责任限额及累计责任限额之内，且不能在公共限额内获得赔偿。</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关于无责救助费用责任限额：每人无责救助费用责任限额在每人责任限额之外单独计算，无责救助费用每次事故及累计责任限额包括在保单每次事故责任限额及累计责任限额之内，且不能在公共限额内获得赔偿。</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*关于精神损害责任限额：每人精神损害责任限额在每人责任限额之外单独计算，精神损害每次事故及累计责任限额包括在保单每次事故责任限额及累计责任限额之内，且不能在公共限额内获得赔偿。</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*关于猝死抚慰金（</w:t>
      </w:r>
      <w:r>
        <w:rPr>
          <w:rFonts w:ascii="宋体" w:eastAsia="宋体" w:hAnsi="宋体" w:cs="Arial" w:hint="eastAsia"/>
          <w:sz w:val="22"/>
        </w:rPr>
        <w:t>死亡证明上写明死亡原因为“猝死”的）</w:t>
      </w:r>
      <w:r>
        <w:rPr>
          <w:rFonts w:ascii="宋体" w:hAnsi="宋体" w:cs="Arial" w:hint="eastAsia"/>
          <w:sz w:val="22"/>
        </w:rPr>
        <w:t>：每人猝死抚慰金支付限额在每人责任限额之外单独计算，包含每次事故责任限额以内，且不能在公共限额内获得赔偿。</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关于抚慰金（不含猝死）：每人抚慰金（不含猝死）支付限额在每人责任限额之外单独计算，抚慰金（不含猝死）每次事故及累计支付限额包括在保单每次事故责任限额及累计责任限额之内，且不能在公共限额内获得赔偿。</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*旅行证件重置费用限额：在每人责任限额之外单独计算，包含每次事故责任限额以内，且不能在公共限额内获得赔偿。</w:t>
      </w:r>
    </w:p>
    <w:p w:rsidR="00F50649" w:rsidRDefault="007C3632">
      <w:pPr>
        <w:spacing w:line="360" w:lineRule="auto"/>
        <w:ind w:firstLineChars="200" w:firstLine="440"/>
        <w:jc w:val="left"/>
        <w:rPr>
          <w:rFonts w:ascii="宋体" w:hAnsi="宋体" w:cs="Arial"/>
          <w:sz w:val="22"/>
        </w:rPr>
      </w:pPr>
      <w:r>
        <w:rPr>
          <w:rFonts w:ascii="宋体" w:hAnsi="宋体" w:cs="Arial" w:hint="eastAsia"/>
          <w:sz w:val="22"/>
        </w:rPr>
        <w:t>*每人责任限额包括每人人身伤亡责任限额和每人财产损失责任限额。</w:t>
      </w:r>
    </w:p>
    <w:p w:rsidR="00F50649" w:rsidRDefault="007C3632">
      <w:pPr>
        <w:spacing w:line="360" w:lineRule="auto"/>
        <w:ind w:leftChars="202" w:left="424"/>
        <w:rPr>
          <w:rFonts w:ascii="宋体" w:hAnsi="宋体" w:cs="Arial"/>
          <w:sz w:val="22"/>
        </w:rPr>
      </w:pPr>
      <w:r>
        <w:rPr>
          <w:rFonts w:ascii="宋体" w:hAnsi="宋体" w:cs="Arial" w:hint="eastAsia"/>
          <w:sz w:val="22"/>
        </w:rPr>
        <w:t>*每次事故法律费用责任限额在每次事故责任限额以外单独计算，且不能在公共限额内获得赔偿。</w:t>
      </w:r>
    </w:p>
    <w:p w:rsidR="00F50649" w:rsidRDefault="00F50649">
      <w:pPr>
        <w:spacing w:line="360" w:lineRule="auto"/>
        <w:ind w:firstLineChars="200" w:firstLine="442"/>
        <w:jc w:val="left"/>
        <w:rPr>
          <w:rFonts w:ascii="宋体" w:hAnsi="宋体" w:cs="Arial"/>
          <w:b/>
          <w:sz w:val="22"/>
        </w:rPr>
      </w:pPr>
    </w:p>
    <w:p w:rsidR="00F50649" w:rsidRDefault="00F50649">
      <w:pPr>
        <w:spacing w:line="480" w:lineRule="exact"/>
        <w:ind w:firstLineChars="200" w:firstLine="442"/>
        <w:jc w:val="left"/>
        <w:rPr>
          <w:rFonts w:ascii="宋体" w:hAnsi="宋体" w:cs="Arial"/>
          <w:b/>
          <w:sz w:val="22"/>
        </w:rPr>
      </w:pPr>
    </w:p>
    <w:p w:rsidR="00F50649" w:rsidRDefault="007C3632">
      <w:pPr>
        <w:pageBreakBefore/>
        <w:spacing w:line="480" w:lineRule="exact"/>
        <w:ind w:firstLineChars="200" w:firstLine="442"/>
        <w:jc w:val="left"/>
        <w:rPr>
          <w:rFonts w:ascii="宋体" w:hAnsi="宋体" w:cs="Arial"/>
          <w:b/>
          <w:sz w:val="22"/>
        </w:rPr>
      </w:pPr>
      <w:r>
        <w:rPr>
          <w:rFonts w:ascii="宋体" w:hAnsi="宋体" w:cs="Arial" w:hint="eastAsia"/>
          <w:b/>
          <w:sz w:val="22"/>
        </w:rPr>
        <w:lastRenderedPageBreak/>
        <w:t>以下调整系数仅适用于主险，不适用于附加险：</w:t>
      </w:r>
    </w:p>
    <w:p w:rsidR="00F50649" w:rsidRDefault="007C3632">
      <w:pPr>
        <w:spacing w:line="480" w:lineRule="exact"/>
        <w:jc w:val="left"/>
        <w:rPr>
          <w:rFonts w:ascii="宋体" w:hAnsi="宋体" w:cs="Arial"/>
          <w:bCs/>
          <w:szCs w:val="21"/>
        </w:rPr>
      </w:pPr>
      <w:r>
        <w:rPr>
          <w:rFonts w:ascii="宋体" w:hAnsi="宋体" w:cs="Arial" w:hint="eastAsia"/>
          <w:b/>
          <w:bCs/>
          <w:sz w:val="22"/>
        </w:rPr>
        <w:t xml:space="preserve">a.每人人身伤亡责任限额调整系数                                                                </w:t>
      </w:r>
      <w:r>
        <w:rPr>
          <w:rFonts w:ascii="宋体" w:hAnsi="宋体" w:cs="Arial" w:hint="eastAsia"/>
          <w:bCs/>
          <w:szCs w:val="21"/>
        </w:rPr>
        <w:t>单位：万元</w:t>
      </w:r>
    </w:p>
    <w:tbl>
      <w:tblPr>
        <w:tblW w:w="14576" w:type="dxa"/>
        <w:tblInd w:w="93" w:type="dxa"/>
        <w:tblLayout w:type="fixed"/>
        <w:tblLook w:val="04A0" w:firstRow="1" w:lastRow="0" w:firstColumn="1" w:lastColumn="0" w:noHBand="0" w:noVBand="1"/>
      </w:tblPr>
      <w:tblGrid>
        <w:gridCol w:w="2283"/>
        <w:gridCol w:w="1536"/>
        <w:gridCol w:w="1536"/>
        <w:gridCol w:w="1537"/>
        <w:gridCol w:w="1536"/>
        <w:gridCol w:w="1537"/>
        <w:gridCol w:w="1537"/>
        <w:gridCol w:w="1537"/>
        <w:gridCol w:w="1537"/>
      </w:tblGrid>
      <w:tr w:rsidR="00BF057B" w:rsidTr="002C76FF">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每人人身伤亡赔偿限额</w:t>
            </w:r>
          </w:p>
        </w:tc>
        <w:tc>
          <w:tcPr>
            <w:tcW w:w="1536" w:type="dxa"/>
            <w:tcBorders>
              <w:top w:val="single" w:sz="4" w:space="0" w:color="auto"/>
              <w:left w:val="nil"/>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50</w:t>
            </w:r>
          </w:p>
        </w:tc>
        <w:tc>
          <w:tcPr>
            <w:tcW w:w="1536"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60</w:t>
            </w:r>
          </w:p>
        </w:tc>
        <w:tc>
          <w:tcPr>
            <w:tcW w:w="1537"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70</w:t>
            </w:r>
          </w:p>
        </w:tc>
        <w:tc>
          <w:tcPr>
            <w:tcW w:w="1536"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80</w:t>
            </w:r>
          </w:p>
        </w:tc>
        <w:tc>
          <w:tcPr>
            <w:tcW w:w="1537"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90</w:t>
            </w:r>
          </w:p>
        </w:tc>
        <w:tc>
          <w:tcPr>
            <w:tcW w:w="1537"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100</w:t>
            </w:r>
          </w:p>
        </w:tc>
        <w:tc>
          <w:tcPr>
            <w:tcW w:w="1537" w:type="dxa"/>
            <w:tcBorders>
              <w:top w:val="single" w:sz="4" w:space="0" w:color="auto"/>
              <w:left w:val="single" w:sz="4" w:space="0" w:color="auto"/>
              <w:bottom w:val="single" w:sz="4" w:space="0" w:color="auto"/>
              <w:right w:val="single" w:sz="4" w:space="0" w:color="auto"/>
            </w:tcBorders>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110</w:t>
            </w:r>
          </w:p>
        </w:tc>
        <w:tc>
          <w:tcPr>
            <w:tcW w:w="1537" w:type="dxa"/>
            <w:tcBorders>
              <w:top w:val="single" w:sz="4" w:space="0" w:color="auto"/>
              <w:left w:val="single" w:sz="4" w:space="0" w:color="auto"/>
              <w:bottom w:val="single" w:sz="4" w:space="0" w:color="auto"/>
              <w:right w:val="single" w:sz="4" w:space="0" w:color="auto"/>
            </w:tcBorders>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120</w:t>
            </w:r>
          </w:p>
        </w:tc>
      </w:tr>
      <w:tr w:rsidR="00BF057B" w:rsidTr="002C76FF">
        <w:trPr>
          <w:trHeight w:val="240"/>
        </w:trPr>
        <w:tc>
          <w:tcPr>
            <w:tcW w:w="2283" w:type="dxa"/>
            <w:tcBorders>
              <w:top w:val="nil"/>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基本保险费调整系数</w:t>
            </w:r>
          </w:p>
        </w:tc>
        <w:tc>
          <w:tcPr>
            <w:tcW w:w="1536" w:type="dxa"/>
            <w:tcBorders>
              <w:top w:val="single" w:sz="4" w:space="0" w:color="auto"/>
              <w:left w:val="nil"/>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1</w:t>
            </w:r>
          </w:p>
        </w:tc>
        <w:tc>
          <w:tcPr>
            <w:tcW w:w="1536"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1.2</w:t>
            </w:r>
          </w:p>
        </w:tc>
        <w:tc>
          <w:tcPr>
            <w:tcW w:w="1537"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1.5</w:t>
            </w:r>
          </w:p>
        </w:tc>
        <w:tc>
          <w:tcPr>
            <w:tcW w:w="1536"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1.7</w:t>
            </w:r>
          </w:p>
        </w:tc>
        <w:tc>
          <w:tcPr>
            <w:tcW w:w="1537"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1.9</w:t>
            </w:r>
          </w:p>
        </w:tc>
        <w:tc>
          <w:tcPr>
            <w:tcW w:w="1537"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2</w:t>
            </w:r>
          </w:p>
        </w:tc>
        <w:tc>
          <w:tcPr>
            <w:tcW w:w="1537" w:type="dxa"/>
            <w:tcBorders>
              <w:top w:val="single" w:sz="4" w:space="0" w:color="auto"/>
              <w:left w:val="single" w:sz="4" w:space="0" w:color="auto"/>
              <w:bottom w:val="single" w:sz="4" w:space="0" w:color="auto"/>
              <w:right w:val="single" w:sz="4" w:space="0" w:color="auto"/>
            </w:tcBorders>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2.1</w:t>
            </w:r>
          </w:p>
        </w:tc>
        <w:tc>
          <w:tcPr>
            <w:tcW w:w="1537" w:type="dxa"/>
            <w:tcBorders>
              <w:top w:val="single" w:sz="4" w:space="0" w:color="auto"/>
              <w:left w:val="single" w:sz="4" w:space="0" w:color="auto"/>
              <w:bottom w:val="single" w:sz="4" w:space="0" w:color="auto"/>
              <w:right w:val="single" w:sz="4" w:space="0" w:color="auto"/>
            </w:tcBorders>
          </w:tcPr>
          <w:p w:rsidR="00BF057B" w:rsidRDefault="00BF057B">
            <w:pPr>
              <w:widowControl/>
              <w:jc w:val="center"/>
              <w:textAlignment w:val="center"/>
              <w:rPr>
                <w:rFonts w:ascii="宋体" w:hAnsi="宋体" w:cs="Arial"/>
                <w:kern w:val="0"/>
                <w:sz w:val="20"/>
                <w:szCs w:val="20"/>
              </w:rPr>
            </w:pPr>
            <w:r>
              <w:rPr>
                <w:rFonts w:ascii="宋体" w:hAnsi="宋体" w:cs="Arial" w:hint="eastAsia"/>
                <w:kern w:val="0"/>
                <w:sz w:val="20"/>
                <w:szCs w:val="20"/>
              </w:rPr>
              <w:t>2.2</w:t>
            </w:r>
          </w:p>
        </w:tc>
      </w:tr>
    </w:tbl>
    <w:p w:rsidR="00F50649" w:rsidRDefault="00F50649">
      <w:pPr>
        <w:rPr>
          <w:rFonts w:ascii="宋体" w:hAnsi="宋体" w:cs="Arial"/>
          <w:sz w:val="22"/>
        </w:rPr>
      </w:pPr>
    </w:p>
    <w:p w:rsidR="00F50649" w:rsidRDefault="007C3632">
      <w:pPr>
        <w:spacing w:line="480" w:lineRule="exact"/>
        <w:jc w:val="left"/>
        <w:rPr>
          <w:rFonts w:ascii="宋体" w:hAnsi="宋体" w:cs="Arial"/>
          <w:b/>
          <w:bCs/>
          <w:sz w:val="22"/>
        </w:rPr>
      </w:pPr>
      <w:r>
        <w:rPr>
          <w:rFonts w:ascii="宋体" w:hAnsi="宋体" w:cs="Arial" w:hint="eastAsia"/>
          <w:b/>
          <w:bCs/>
          <w:sz w:val="22"/>
        </w:rPr>
        <w:t xml:space="preserve">b.赔付率调整系数 </w:t>
      </w:r>
    </w:p>
    <w:tbl>
      <w:tblPr>
        <w:tblW w:w="10930" w:type="dxa"/>
        <w:tblInd w:w="93" w:type="dxa"/>
        <w:tblLayout w:type="fixed"/>
        <w:tblLook w:val="04A0" w:firstRow="1" w:lastRow="0" w:firstColumn="1" w:lastColumn="0" w:noHBand="0" w:noVBand="1"/>
      </w:tblPr>
      <w:tblGrid>
        <w:gridCol w:w="2660"/>
        <w:gridCol w:w="1819"/>
        <w:gridCol w:w="2057"/>
        <w:gridCol w:w="2410"/>
        <w:gridCol w:w="1984"/>
      </w:tblGrid>
      <w:tr w:rsidR="00F50649">
        <w:trPr>
          <w:trHeight w:val="480"/>
        </w:trPr>
        <w:tc>
          <w:tcPr>
            <w:tcW w:w="2660" w:type="dxa"/>
            <w:tcBorders>
              <w:top w:val="single" w:sz="4" w:space="0" w:color="auto"/>
              <w:left w:val="single" w:sz="4" w:space="0" w:color="auto"/>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上一保险年度赔付率</w:t>
            </w:r>
          </w:p>
        </w:tc>
        <w:tc>
          <w:tcPr>
            <w:tcW w:w="1819"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0%（上年度无实赔，但有报案）</w:t>
            </w:r>
          </w:p>
        </w:tc>
        <w:tc>
          <w:tcPr>
            <w:tcW w:w="2057"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0%＜赔付率≤100%</w:t>
            </w:r>
          </w:p>
        </w:tc>
        <w:tc>
          <w:tcPr>
            <w:tcW w:w="2410"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100%＜赔付率≤200%</w:t>
            </w:r>
          </w:p>
        </w:tc>
        <w:tc>
          <w:tcPr>
            <w:tcW w:w="1984"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赔付率＞200%</w:t>
            </w:r>
          </w:p>
        </w:tc>
      </w:tr>
      <w:tr w:rsidR="00F50649">
        <w:trPr>
          <w:trHeight w:val="240"/>
        </w:trPr>
        <w:tc>
          <w:tcPr>
            <w:tcW w:w="2660" w:type="dxa"/>
            <w:tcBorders>
              <w:top w:val="nil"/>
              <w:left w:val="single" w:sz="4" w:space="0" w:color="auto"/>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基本保险费调整系数</w:t>
            </w:r>
          </w:p>
        </w:tc>
        <w:tc>
          <w:tcPr>
            <w:tcW w:w="1819" w:type="dxa"/>
            <w:tcBorders>
              <w:top w:val="nil"/>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0.95（连续投保）</w:t>
            </w:r>
          </w:p>
        </w:tc>
        <w:tc>
          <w:tcPr>
            <w:tcW w:w="2057" w:type="dxa"/>
            <w:tcBorders>
              <w:top w:val="nil"/>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1</w:t>
            </w:r>
          </w:p>
        </w:tc>
        <w:tc>
          <w:tcPr>
            <w:tcW w:w="2410" w:type="dxa"/>
            <w:tcBorders>
              <w:top w:val="nil"/>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1.3</w:t>
            </w:r>
          </w:p>
        </w:tc>
        <w:tc>
          <w:tcPr>
            <w:tcW w:w="1984" w:type="dxa"/>
            <w:tcBorders>
              <w:top w:val="nil"/>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1.5</w:t>
            </w:r>
          </w:p>
        </w:tc>
      </w:tr>
    </w:tbl>
    <w:p w:rsidR="00F50649" w:rsidRDefault="007C3632">
      <w:pPr>
        <w:rPr>
          <w:rFonts w:ascii="宋体" w:hAnsi="宋体"/>
          <w:sz w:val="24"/>
        </w:rPr>
      </w:pPr>
      <w:r>
        <w:rPr>
          <w:rFonts w:ascii="宋体" w:hAnsi="宋体" w:cs="Arial" w:hint="eastAsia"/>
          <w:bCs/>
          <w:sz w:val="22"/>
        </w:rPr>
        <w:t>注：</w:t>
      </w:r>
      <w:r>
        <w:rPr>
          <w:rFonts w:ascii="宋体" w:hAnsi="宋体" w:hint="eastAsia"/>
          <w:sz w:val="24"/>
        </w:rPr>
        <w:t>上一保险年度赔付率=上一保险年度实际赔款/上一保险年度保费</w:t>
      </w:r>
    </w:p>
    <w:p w:rsidR="00F50649" w:rsidRDefault="00F50649">
      <w:pPr>
        <w:rPr>
          <w:rFonts w:ascii="宋体" w:hAnsi="宋体"/>
          <w:sz w:val="24"/>
        </w:rPr>
      </w:pPr>
    </w:p>
    <w:p w:rsidR="00F50649" w:rsidRDefault="007C3632">
      <w:pPr>
        <w:widowControl/>
        <w:spacing w:line="480" w:lineRule="exact"/>
        <w:jc w:val="left"/>
        <w:textAlignment w:val="center"/>
        <w:rPr>
          <w:rFonts w:ascii="宋体" w:hAnsi="宋体" w:cs="Arial"/>
          <w:b/>
          <w:bCs/>
          <w:sz w:val="22"/>
        </w:rPr>
      </w:pPr>
      <w:r>
        <w:rPr>
          <w:rFonts w:ascii="宋体" w:hAnsi="宋体" w:cs="Arial" w:hint="eastAsia"/>
          <w:b/>
          <w:bCs/>
          <w:sz w:val="22"/>
        </w:rPr>
        <w:t>c.以往记录调整系数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4261"/>
      </w:tblGrid>
      <w:tr w:rsidR="00F50649">
        <w:tc>
          <w:tcPr>
            <w:tcW w:w="4261" w:type="dxa"/>
            <w:vAlign w:val="center"/>
          </w:tcPr>
          <w:p w:rsidR="00F50649" w:rsidRDefault="00BB21ED">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上年度因违法违规导致被行政处罚（且因该违法违规行为导致被保险事故发生的）次数</w:t>
            </w:r>
          </w:p>
        </w:tc>
        <w:tc>
          <w:tcPr>
            <w:tcW w:w="4261"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基本保险费调整系数</w:t>
            </w:r>
          </w:p>
        </w:tc>
      </w:tr>
      <w:tr w:rsidR="00F50649">
        <w:tc>
          <w:tcPr>
            <w:tcW w:w="4261" w:type="dxa"/>
            <w:vAlign w:val="center"/>
          </w:tcPr>
          <w:p w:rsidR="00F50649" w:rsidRDefault="00BB21ED">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0</w:t>
            </w:r>
          </w:p>
        </w:tc>
        <w:tc>
          <w:tcPr>
            <w:tcW w:w="4261"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w:t>
            </w:r>
          </w:p>
        </w:tc>
      </w:tr>
      <w:tr w:rsidR="00F50649">
        <w:tc>
          <w:tcPr>
            <w:tcW w:w="4261" w:type="dxa"/>
            <w:vAlign w:val="center"/>
          </w:tcPr>
          <w:p w:rsidR="00F50649" w:rsidRDefault="00BB21ED">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w:t>
            </w:r>
          </w:p>
        </w:tc>
        <w:tc>
          <w:tcPr>
            <w:tcW w:w="4261"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w:t>
            </w:r>
            <w:r w:rsidR="00BB21ED">
              <w:rPr>
                <w:rFonts w:ascii="宋体" w:hAnsi="宋体" w:cs="Arial" w:hint="eastAsia"/>
                <w:bCs/>
                <w:sz w:val="20"/>
                <w:szCs w:val="20"/>
              </w:rPr>
              <w:t>03</w:t>
            </w:r>
          </w:p>
        </w:tc>
      </w:tr>
      <w:tr w:rsidR="00BB21ED">
        <w:tc>
          <w:tcPr>
            <w:tcW w:w="4261" w:type="dxa"/>
            <w:vAlign w:val="center"/>
          </w:tcPr>
          <w:p w:rsidR="00BB21ED" w:rsidDel="00BB21ED" w:rsidRDefault="00BB21ED">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2</w:t>
            </w:r>
          </w:p>
        </w:tc>
        <w:tc>
          <w:tcPr>
            <w:tcW w:w="4261" w:type="dxa"/>
            <w:vAlign w:val="center"/>
          </w:tcPr>
          <w:p w:rsidR="00BB21ED" w:rsidRDefault="00BB21ED">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1．05</w:t>
            </w:r>
          </w:p>
        </w:tc>
      </w:tr>
    </w:tbl>
    <w:p w:rsidR="00F50649" w:rsidRDefault="007C3632">
      <w:pPr>
        <w:pageBreakBefore/>
        <w:widowControl/>
        <w:spacing w:line="480" w:lineRule="exact"/>
        <w:jc w:val="left"/>
        <w:textAlignment w:val="center"/>
        <w:rPr>
          <w:rFonts w:ascii="宋体" w:hAnsi="宋体" w:cs="Arial"/>
          <w:b/>
          <w:bCs/>
          <w:sz w:val="22"/>
        </w:rPr>
      </w:pPr>
      <w:r>
        <w:rPr>
          <w:rFonts w:ascii="宋体" w:hAnsi="宋体" w:cs="Arial" w:hint="eastAsia"/>
          <w:b/>
          <w:bCs/>
          <w:sz w:val="22"/>
        </w:rPr>
        <w:lastRenderedPageBreak/>
        <w:t>d.续保调整系数</w:t>
      </w:r>
    </w:p>
    <w:tbl>
      <w:tblPr>
        <w:tblW w:w="10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4248"/>
      </w:tblGrid>
      <w:tr w:rsidR="00F50649">
        <w:tc>
          <w:tcPr>
            <w:tcW w:w="6062"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续保情况</w:t>
            </w:r>
          </w:p>
        </w:tc>
        <w:tc>
          <w:tcPr>
            <w:tcW w:w="4248"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基本保险费调整系数</w:t>
            </w:r>
          </w:p>
        </w:tc>
      </w:tr>
      <w:tr w:rsidR="00F50649">
        <w:tc>
          <w:tcPr>
            <w:tcW w:w="6062"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新开社</w:t>
            </w:r>
          </w:p>
        </w:tc>
        <w:tc>
          <w:tcPr>
            <w:tcW w:w="4248"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1.2</w:t>
            </w:r>
            <w:r>
              <w:rPr>
                <w:rFonts w:ascii="宋体" w:hAnsi="宋体" w:cs="Arial"/>
                <w:bCs/>
                <w:sz w:val="20"/>
                <w:szCs w:val="20"/>
              </w:rPr>
              <w:t>—</w:t>
            </w:r>
            <w:r>
              <w:rPr>
                <w:rFonts w:ascii="宋体" w:hAnsi="宋体" w:cs="Arial" w:hint="eastAsia"/>
                <w:bCs/>
                <w:sz w:val="20"/>
                <w:szCs w:val="20"/>
              </w:rPr>
              <w:t>1.4</w:t>
            </w:r>
          </w:p>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（但外地总社的在沪分社，不适用该系数）</w:t>
            </w:r>
          </w:p>
        </w:tc>
      </w:tr>
      <w:tr w:rsidR="00F50649">
        <w:tc>
          <w:tcPr>
            <w:tcW w:w="6062"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投保满一足年，未报案，且无赔款记录的</w:t>
            </w:r>
          </w:p>
        </w:tc>
        <w:tc>
          <w:tcPr>
            <w:tcW w:w="4248"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0.85</w:t>
            </w:r>
          </w:p>
        </w:tc>
      </w:tr>
      <w:tr w:rsidR="00F50649">
        <w:tc>
          <w:tcPr>
            <w:tcW w:w="6062"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连续投保满三足年，且无报案记录的</w:t>
            </w:r>
          </w:p>
        </w:tc>
        <w:tc>
          <w:tcPr>
            <w:tcW w:w="4248"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0.75</w:t>
            </w:r>
          </w:p>
        </w:tc>
      </w:tr>
      <w:tr w:rsidR="00F50649">
        <w:tc>
          <w:tcPr>
            <w:tcW w:w="6062"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连续投保满五足年（含）以上，且无报案记录的</w:t>
            </w:r>
          </w:p>
        </w:tc>
        <w:tc>
          <w:tcPr>
            <w:tcW w:w="4248"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0.7</w:t>
            </w:r>
          </w:p>
        </w:tc>
      </w:tr>
    </w:tbl>
    <w:p w:rsidR="00F50649" w:rsidRDefault="007C3632">
      <w:pPr>
        <w:widowControl/>
        <w:spacing w:line="480" w:lineRule="exact"/>
        <w:jc w:val="left"/>
        <w:textAlignment w:val="center"/>
        <w:rPr>
          <w:rFonts w:ascii="宋体" w:hAnsi="宋体" w:cs="Arial"/>
          <w:bCs/>
          <w:sz w:val="22"/>
        </w:rPr>
      </w:pPr>
      <w:r>
        <w:rPr>
          <w:rFonts w:ascii="宋体" w:hAnsi="宋体" w:cs="Arial" w:hint="eastAsia"/>
          <w:bCs/>
          <w:sz w:val="22"/>
        </w:rPr>
        <w:t>注：续保调整系数，不与赔付率调整系数同时使用</w:t>
      </w:r>
    </w:p>
    <w:p w:rsidR="00F50649" w:rsidRDefault="00F50649">
      <w:pPr>
        <w:ind w:leftChars="202" w:left="424"/>
        <w:rPr>
          <w:rFonts w:ascii="宋体" w:hAnsi="宋体" w:cs="Arial"/>
          <w:sz w:val="22"/>
        </w:rPr>
      </w:pPr>
    </w:p>
    <w:p w:rsidR="00F50649" w:rsidRDefault="007C3632">
      <w:pPr>
        <w:spacing w:line="480" w:lineRule="exact"/>
        <w:jc w:val="left"/>
        <w:rPr>
          <w:rFonts w:ascii="宋体" w:hAnsi="宋体" w:cs="Arial"/>
          <w:sz w:val="22"/>
        </w:rPr>
      </w:pPr>
      <w:r>
        <w:rPr>
          <w:rFonts w:ascii="宋体" w:hAnsi="宋体" w:cs="Arial" w:hint="eastAsia"/>
          <w:b/>
          <w:sz w:val="22"/>
        </w:rPr>
        <w:t>e. 对于外地总社的在沪分社，或者总社在上海，分社在外地的</w:t>
      </w:r>
      <w:r>
        <w:rPr>
          <w:rFonts w:ascii="宋体" w:hAnsi="宋体" w:cs="Arial" w:hint="eastAsia"/>
          <w:sz w:val="22"/>
        </w:rPr>
        <w:t>：可在上海市统保方案中投保分社。分社（不含总社）的保费计算如下，且每个分社出一张保单：</w:t>
      </w:r>
    </w:p>
    <w:tbl>
      <w:tblPr>
        <w:tblW w:w="8668" w:type="dxa"/>
        <w:tblInd w:w="94"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2424"/>
        <w:gridCol w:w="1016"/>
        <w:gridCol w:w="1556"/>
        <w:gridCol w:w="1078"/>
        <w:gridCol w:w="1297"/>
        <w:gridCol w:w="1297"/>
      </w:tblGrid>
      <w:tr w:rsidR="00F50649">
        <w:trPr>
          <w:trHeight w:val="270"/>
        </w:trPr>
        <w:tc>
          <w:tcPr>
            <w:tcW w:w="2424" w:type="dxa"/>
            <w:tcBorders>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分社个数</w:t>
            </w:r>
          </w:p>
        </w:tc>
        <w:tc>
          <w:tcPr>
            <w:tcW w:w="1016" w:type="dxa"/>
            <w:tcBorders>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1个</w:t>
            </w:r>
          </w:p>
        </w:tc>
        <w:tc>
          <w:tcPr>
            <w:tcW w:w="1556" w:type="dxa"/>
            <w:tcBorders>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2-5个</w:t>
            </w:r>
          </w:p>
        </w:tc>
        <w:tc>
          <w:tcPr>
            <w:tcW w:w="1078" w:type="dxa"/>
            <w:tcBorders>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6-10个</w:t>
            </w:r>
          </w:p>
        </w:tc>
        <w:tc>
          <w:tcPr>
            <w:tcW w:w="1297" w:type="dxa"/>
            <w:tcBorders>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11-20个</w:t>
            </w:r>
          </w:p>
        </w:tc>
        <w:tc>
          <w:tcPr>
            <w:tcW w:w="1297" w:type="dxa"/>
            <w:tcBorders>
              <w:left w:val="nil"/>
              <w:bottom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20个以上</w:t>
            </w:r>
          </w:p>
        </w:tc>
      </w:tr>
      <w:tr w:rsidR="00F50649">
        <w:trPr>
          <w:trHeight w:val="270"/>
        </w:trPr>
        <w:tc>
          <w:tcPr>
            <w:tcW w:w="2424" w:type="dxa"/>
            <w:tcBorders>
              <w:top w:val="nil"/>
              <w:right w:val="single" w:sz="4" w:space="0" w:color="auto"/>
            </w:tcBorders>
            <w:vAlign w:val="center"/>
          </w:tcPr>
          <w:p w:rsidR="00F50649" w:rsidRDefault="007C3632">
            <w:pPr>
              <w:widowControl/>
              <w:jc w:val="left"/>
              <w:rPr>
                <w:rFonts w:ascii="宋体" w:hAnsi="宋体" w:cs="宋体"/>
                <w:color w:val="000000"/>
                <w:kern w:val="0"/>
                <w:sz w:val="22"/>
              </w:rPr>
            </w:pPr>
            <w:r>
              <w:rPr>
                <w:rFonts w:ascii="宋体" w:hAnsi="宋体" w:cs="宋体" w:hint="eastAsia"/>
                <w:color w:val="000000"/>
                <w:kern w:val="0"/>
                <w:sz w:val="22"/>
              </w:rPr>
              <w:t>基本保险费调整系数</w:t>
            </w:r>
          </w:p>
        </w:tc>
        <w:tc>
          <w:tcPr>
            <w:tcW w:w="1016" w:type="dxa"/>
            <w:tcBorders>
              <w:top w:val="nil"/>
              <w:left w:val="nil"/>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0.95</w:t>
            </w:r>
          </w:p>
        </w:tc>
        <w:tc>
          <w:tcPr>
            <w:tcW w:w="1556" w:type="dxa"/>
            <w:tcBorders>
              <w:top w:val="nil"/>
              <w:left w:val="nil"/>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0.85</w:t>
            </w:r>
          </w:p>
        </w:tc>
        <w:tc>
          <w:tcPr>
            <w:tcW w:w="1078" w:type="dxa"/>
            <w:tcBorders>
              <w:top w:val="nil"/>
              <w:left w:val="nil"/>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0.8</w:t>
            </w:r>
          </w:p>
        </w:tc>
        <w:tc>
          <w:tcPr>
            <w:tcW w:w="1297" w:type="dxa"/>
            <w:tcBorders>
              <w:top w:val="nil"/>
              <w:left w:val="nil"/>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0.75</w:t>
            </w:r>
          </w:p>
        </w:tc>
        <w:tc>
          <w:tcPr>
            <w:tcW w:w="1297" w:type="dxa"/>
            <w:tcBorders>
              <w:top w:val="nil"/>
              <w:left w:val="nil"/>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0.7</w:t>
            </w:r>
          </w:p>
        </w:tc>
      </w:tr>
    </w:tbl>
    <w:p w:rsidR="00F50649" w:rsidRDefault="007C3632">
      <w:pPr>
        <w:ind w:leftChars="202" w:left="424"/>
        <w:rPr>
          <w:rFonts w:ascii="宋体" w:hAnsi="宋体" w:cs="Arial"/>
          <w:sz w:val="22"/>
        </w:rPr>
      </w:pPr>
      <w:r>
        <w:rPr>
          <w:rFonts w:ascii="宋体" w:hAnsi="宋体" w:cs="Arial" w:hint="eastAsia"/>
          <w:sz w:val="22"/>
        </w:rPr>
        <w:t>注：旅行社提出需要将多个分社在一张保单中承保，并共享限额的，需报上海市旅游局审核。</w:t>
      </w:r>
    </w:p>
    <w:p w:rsidR="00F50649" w:rsidRDefault="00F50649">
      <w:pPr>
        <w:ind w:leftChars="202" w:left="424"/>
        <w:rPr>
          <w:rFonts w:ascii="宋体" w:hAnsi="宋体" w:cs="Arial"/>
          <w:sz w:val="22"/>
        </w:rPr>
      </w:pPr>
    </w:p>
    <w:p w:rsidR="00F50649" w:rsidRDefault="007C3632">
      <w:pPr>
        <w:rPr>
          <w:rFonts w:ascii="宋体" w:hAnsi="宋体" w:cs="Arial"/>
          <w:sz w:val="22"/>
        </w:rPr>
      </w:pPr>
      <w:r>
        <w:rPr>
          <w:rFonts w:ascii="宋体" w:hAnsi="宋体" w:cs="Arial" w:hint="eastAsia"/>
          <w:sz w:val="22"/>
        </w:rPr>
        <w:t>f.对于总社在上海，在上海再开分社的情况，新开分社不需重新购买保单，纳入到原总社的保单之中。</w:t>
      </w:r>
    </w:p>
    <w:p w:rsidR="00F50649" w:rsidRDefault="00F50649">
      <w:pPr>
        <w:ind w:leftChars="202" w:left="424"/>
        <w:rPr>
          <w:rFonts w:ascii="仿宋" w:eastAsia="仿宋" w:hAnsi="仿宋" w:cs="Arial"/>
          <w:b/>
          <w:sz w:val="32"/>
          <w:szCs w:val="32"/>
        </w:rPr>
      </w:pPr>
    </w:p>
    <w:p w:rsidR="00F50649" w:rsidRDefault="007C3632">
      <w:pPr>
        <w:ind w:leftChars="202" w:left="424"/>
        <w:rPr>
          <w:rFonts w:ascii="仿宋" w:eastAsia="仿宋" w:hAnsi="仿宋" w:cs="Arial"/>
          <w:b/>
          <w:i/>
          <w:iCs/>
          <w:sz w:val="32"/>
          <w:szCs w:val="32"/>
        </w:rPr>
      </w:pPr>
      <w:r>
        <w:rPr>
          <w:rFonts w:ascii="仿宋" w:eastAsia="仿宋" w:hAnsi="仿宋" w:cs="Arial" w:hint="eastAsia"/>
          <w:b/>
          <w:sz w:val="32"/>
          <w:szCs w:val="32"/>
        </w:rPr>
        <w:t>基本险保险费=基本保险费×每人人身伤亡责任限额调整系数×赔付率调整系数×以往记录调整系数×续保调整系数</w:t>
      </w:r>
    </w:p>
    <w:p w:rsidR="00F50649" w:rsidRDefault="007C3632">
      <w:pPr>
        <w:pageBreakBefore/>
        <w:jc w:val="left"/>
        <w:rPr>
          <w:rFonts w:ascii="仿宋" w:eastAsia="仿宋" w:hAnsi="仿宋"/>
          <w:b/>
          <w:sz w:val="32"/>
          <w:szCs w:val="32"/>
        </w:rPr>
      </w:pPr>
      <w:r>
        <w:rPr>
          <w:rFonts w:ascii="仿宋" w:eastAsia="仿宋" w:hAnsi="仿宋" w:hint="eastAsia"/>
          <w:b/>
          <w:sz w:val="32"/>
          <w:szCs w:val="32"/>
        </w:rPr>
        <w:lastRenderedPageBreak/>
        <w:t>（二）出境旅行社</w:t>
      </w:r>
    </w:p>
    <w:p w:rsidR="00F50649" w:rsidRDefault="007C3632">
      <w:pPr>
        <w:jc w:val="right"/>
        <w:rPr>
          <w:rFonts w:ascii="宋体" w:hAnsi="宋体"/>
          <w:szCs w:val="21"/>
        </w:rPr>
      </w:pPr>
      <w:r>
        <w:rPr>
          <w:rFonts w:ascii="宋体" w:hAnsi="宋体" w:hint="eastAsia"/>
          <w:szCs w:val="21"/>
        </w:rPr>
        <w:t>单位：万元</w:t>
      </w:r>
    </w:p>
    <w:tbl>
      <w:tblPr>
        <w:tblW w:w="15594" w:type="dxa"/>
        <w:tblInd w:w="-885" w:type="dxa"/>
        <w:tblLayout w:type="fixed"/>
        <w:tblLook w:val="04A0" w:firstRow="1" w:lastRow="0" w:firstColumn="1" w:lastColumn="0" w:noHBand="0" w:noVBand="1"/>
      </w:tblPr>
      <w:tblGrid>
        <w:gridCol w:w="1135"/>
        <w:gridCol w:w="1134"/>
        <w:gridCol w:w="1134"/>
        <w:gridCol w:w="1080"/>
        <w:gridCol w:w="1047"/>
        <w:gridCol w:w="1275"/>
        <w:gridCol w:w="1276"/>
        <w:gridCol w:w="1134"/>
        <w:gridCol w:w="1113"/>
        <w:gridCol w:w="1134"/>
        <w:gridCol w:w="1013"/>
        <w:gridCol w:w="1180"/>
        <w:gridCol w:w="1080"/>
        <w:gridCol w:w="859"/>
      </w:tblGrid>
      <w:tr w:rsidR="00F50649">
        <w:trPr>
          <w:trHeight w:val="810"/>
        </w:trPr>
        <w:tc>
          <w:tcPr>
            <w:tcW w:w="1135" w:type="dxa"/>
            <w:tcBorders>
              <w:top w:val="single" w:sz="4" w:space="0" w:color="auto"/>
              <w:left w:val="single" w:sz="4" w:space="0" w:color="auto"/>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上年度组团、接待总人天数</w:t>
            </w:r>
          </w:p>
        </w:tc>
        <w:tc>
          <w:tcPr>
            <w:tcW w:w="1134"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国内旅游每人人身伤亡责任限额</w:t>
            </w:r>
          </w:p>
        </w:tc>
        <w:tc>
          <w:tcPr>
            <w:tcW w:w="1134"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出入境游每人人身伤亡责任限额</w:t>
            </w:r>
          </w:p>
        </w:tc>
        <w:tc>
          <w:tcPr>
            <w:tcW w:w="1080"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每人财产损失责任限额</w:t>
            </w:r>
          </w:p>
        </w:tc>
        <w:tc>
          <w:tcPr>
            <w:tcW w:w="1047"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每次事故责任限额</w:t>
            </w:r>
          </w:p>
        </w:tc>
        <w:tc>
          <w:tcPr>
            <w:tcW w:w="1275"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有责延误费用责任限额</w:t>
            </w:r>
          </w:p>
        </w:tc>
        <w:tc>
          <w:tcPr>
            <w:tcW w:w="1276"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无责救助费用责任限额</w:t>
            </w:r>
          </w:p>
        </w:tc>
        <w:tc>
          <w:tcPr>
            <w:tcW w:w="1134"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精神损害责任限额</w:t>
            </w:r>
          </w:p>
        </w:tc>
        <w:tc>
          <w:tcPr>
            <w:tcW w:w="1113"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猝死抚慰金</w:t>
            </w:r>
          </w:p>
        </w:tc>
        <w:tc>
          <w:tcPr>
            <w:tcW w:w="1134"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抚慰金（不含猝死）</w:t>
            </w:r>
          </w:p>
        </w:tc>
        <w:tc>
          <w:tcPr>
            <w:tcW w:w="1013"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旅行证件重置费用限额</w:t>
            </w:r>
          </w:p>
        </w:tc>
        <w:tc>
          <w:tcPr>
            <w:tcW w:w="1180"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每次事故法律费用责任限额</w:t>
            </w:r>
          </w:p>
        </w:tc>
        <w:tc>
          <w:tcPr>
            <w:tcW w:w="1080"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累计责任限额</w:t>
            </w:r>
          </w:p>
        </w:tc>
        <w:tc>
          <w:tcPr>
            <w:tcW w:w="859"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基本保险费</w:t>
            </w:r>
          </w:p>
        </w:tc>
      </w:tr>
      <w:tr w:rsidR="00F50649">
        <w:trPr>
          <w:trHeight w:val="270"/>
        </w:trPr>
        <w:tc>
          <w:tcPr>
            <w:tcW w:w="1135" w:type="dxa"/>
            <w:vMerge w:val="restart"/>
            <w:tcBorders>
              <w:top w:val="nil"/>
              <w:left w:val="single" w:sz="4" w:space="0" w:color="auto"/>
              <w:bottom w:val="single" w:sz="4" w:space="0" w:color="auto"/>
              <w:right w:val="single" w:sz="4" w:space="0" w:color="auto"/>
            </w:tcBorders>
            <w:shd w:val="clear" w:color="000000" w:fill="EEECE1"/>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＜5万人天</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50649" w:rsidRDefault="00871E90">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047"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每人责任限额：2万  </w:t>
            </w:r>
          </w:p>
          <w:p w:rsidR="00F50649" w:rsidRDefault="00F50649">
            <w:pPr>
              <w:widowControl/>
              <w:jc w:val="center"/>
              <w:rPr>
                <w:rFonts w:ascii="宋体" w:hAnsi="宋体" w:cs="宋体"/>
                <w:color w:val="000000"/>
                <w:kern w:val="0"/>
                <w:sz w:val="18"/>
                <w:szCs w:val="18"/>
              </w:rPr>
            </w:pPr>
          </w:p>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每次事故及累计责任限额：5万</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每人责任限额：8万 </w:t>
            </w:r>
          </w:p>
          <w:p w:rsidR="00F50649" w:rsidRDefault="00F50649">
            <w:pPr>
              <w:widowControl/>
              <w:jc w:val="center"/>
              <w:rPr>
                <w:rFonts w:ascii="宋体" w:hAnsi="宋体" w:cs="宋体"/>
                <w:color w:val="000000"/>
                <w:kern w:val="0"/>
                <w:sz w:val="18"/>
                <w:szCs w:val="18"/>
              </w:rPr>
            </w:pPr>
          </w:p>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每次事故及累计责任限额：50万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每人责任限额：2万</w:t>
            </w:r>
          </w:p>
          <w:p w:rsidR="00F50649" w:rsidRDefault="00F50649">
            <w:pPr>
              <w:widowControl/>
              <w:jc w:val="center"/>
              <w:rPr>
                <w:rFonts w:ascii="宋体" w:hAnsi="宋体" w:cs="宋体"/>
                <w:color w:val="000000"/>
                <w:kern w:val="0"/>
                <w:sz w:val="18"/>
                <w:szCs w:val="18"/>
              </w:rPr>
            </w:pPr>
          </w:p>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每次事故及累计责任限额：10万</w:t>
            </w:r>
          </w:p>
        </w:tc>
        <w:tc>
          <w:tcPr>
            <w:tcW w:w="1113" w:type="dxa"/>
            <w:vMerge w:val="restart"/>
            <w:tcBorders>
              <w:top w:val="nil"/>
              <w:left w:val="single" w:sz="4" w:space="0" w:color="auto"/>
              <w:bottom w:val="single" w:sz="4" w:space="0" w:color="auto"/>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每人支付限额：5万</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每人支付限额：2万 </w:t>
            </w:r>
          </w:p>
          <w:p w:rsidR="00F50649" w:rsidRDefault="00F50649">
            <w:pPr>
              <w:widowControl/>
              <w:jc w:val="center"/>
              <w:rPr>
                <w:rFonts w:ascii="宋体" w:hAnsi="宋体" w:cs="宋体"/>
                <w:color w:val="000000"/>
                <w:kern w:val="0"/>
                <w:sz w:val="18"/>
                <w:szCs w:val="18"/>
              </w:rPr>
            </w:pPr>
          </w:p>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每次事故及累计支付限额：10万</w:t>
            </w:r>
          </w:p>
        </w:tc>
        <w:tc>
          <w:tcPr>
            <w:tcW w:w="1013" w:type="dxa"/>
            <w:vMerge w:val="restart"/>
            <w:tcBorders>
              <w:top w:val="nil"/>
              <w:left w:val="single" w:sz="4" w:space="0" w:color="auto"/>
              <w:bottom w:val="single" w:sz="4" w:space="0" w:color="000000"/>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每人费用支付限额：</w:t>
            </w:r>
            <w:r w:rsidR="00F8407B">
              <w:rPr>
                <w:rFonts w:ascii="宋体" w:hAnsi="宋体" w:cs="宋体" w:hint="eastAsia"/>
                <w:color w:val="000000"/>
                <w:kern w:val="0"/>
                <w:sz w:val="18"/>
                <w:szCs w:val="18"/>
              </w:rPr>
              <w:t>2</w:t>
            </w:r>
            <w:r>
              <w:rPr>
                <w:rFonts w:ascii="宋体" w:hAnsi="宋体" w:cs="宋体" w:hint="eastAsia"/>
                <w:color w:val="000000"/>
                <w:kern w:val="0"/>
                <w:sz w:val="18"/>
                <w:szCs w:val="18"/>
              </w:rPr>
              <w:t>000元</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为每次事故责任限额的30%</w:t>
            </w: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859"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4.2</w:t>
            </w:r>
          </w:p>
        </w:tc>
      </w:tr>
      <w:tr w:rsidR="00F50649">
        <w:trPr>
          <w:trHeight w:val="270"/>
        </w:trPr>
        <w:tc>
          <w:tcPr>
            <w:tcW w:w="1135"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859"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5.4</w:t>
            </w:r>
          </w:p>
        </w:tc>
      </w:tr>
      <w:tr w:rsidR="00F50649">
        <w:trPr>
          <w:trHeight w:val="270"/>
        </w:trPr>
        <w:tc>
          <w:tcPr>
            <w:tcW w:w="1135"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1200</w:t>
            </w: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1200</w:t>
            </w:r>
          </w:p>
        </w:tc>
        <w:tc>
          <w:tcPr>
            <w:tcW w:w="859"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6.3</w:t>
            </w:r>
          </w:p>
        </w:tc>
      </w:tr>
      <w:tr w:rsidR="00F50649">
        <w:trPr>
          <w:trHeight w:val="270"/>
        </w:trPr>
        <w:tc>
          <w:tcPr>
            <w:tcW w:w="1135" w:type="dxa"/>
            <w:vMerge w:val="restart"/>
            <w:tcBorders>
              <w:top w:val="nil"/>
              <w:left w:val="single" w:sz="4" w:space="0" w:color="auto"/>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5万人天≤总人天数＜15万人天</w:t>
            </w: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27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1200</w:t>
            </w:r>
          </w:p>
        </w:tc>
        <w:tc>
          <w:tcPr>
            <w:tcW w:w="859"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5.76</w:t>
            </w:r>
          </w:p>
        </w:tc>
      </w:tr>
      <w:tr w:rsidR="00F50649">
        <w:trPr>
          <w:trHeight w:val="270"/>
        </w:trPr>
        <w:tc>
          <w:tcPr>
            <w:tcW w:w="113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27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1500</w:t>
            </w:r>
          </w:p>
        </w:tc>
        <w:tc>
          <w:tcPr>
            <w:tcW w:w="859"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w:t>
            </w:r>
          </w:p>
        </w:tc>
      </w:tr>
      <w:tr w:rsidR="00F50649">
        <w:trPr>
          <w:trHeight w:val="270"/>
        </w:trPr>
        <w:tc>
          <w:tcPr>
            <w:tcW w:w="113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1200</w:t>
            </w:r>
          </w:p>
        </w:tc>
        <w:tc>
          <w:tcPr>
            <w:tcW w:w="127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1800</w:t>
            </w:r>
          </w:p>
        </w:tc>
        <w:tc>
          <w:tcPr>
            <w:tcW w:w="859"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9</w:t>
            </w:r>
          </w:p>
        </w:tc>
      </w:tr>
      <w:tr w:rsidR="00F50649">
        <w:trPr>
          <w:trHeight w:val="270"/>
        </w:trPr>
        <w:tc>
          <w:tcPr>
            <w:tcW w:w="1135" w:type="dxa"/>
            <w:vMerge w:val="restart"/>
            <w:tcBorders>
              <w:top w:val="nil"/>
              <w:left w:val="single" w:sz="4" w:space="0" w:color="auto"/>
              <w:bottom w:val="single" w:sz="4" w:space="0" w:color="auto"/>
              <w:right w:val="single" w:sz="4" w:space="0" w:color="auto"/>
            </w:tcBorders>
            <w:shd w:val="clear" w:color="000000" w:fill="EEECE1"/>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15万人天≤总人天数＜30万人天</w:t>
            </w: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1800</w:t>
            </w:r>
          </w:p>
        </w:tc>
        <w:tc>
          <w:tcPr>
            <w:tcW w:w="859"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7.63</w:t>
            </w:r>
          </w:p>
        </w:tc>
      </w:tr>
      <w:tr w:rsidR="00F50649">
        <w:trPr>
          <w:trHeight w:val="270"/>
        </w:trPr>
        <w:tc>
          <w:tcPr>
            <w:tcW w:w="1135"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2000</w:t>
            </w:r>
          </w:p>
        </w:tc>
        <w:tc>
          <w:tcPr>
            <w:tcW w:w="859"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w:t>
            </w:r>
          </w:p>
        </w:tc>
      </w:tr>
      <w:tr w:rsidR="00F50649">
        <w:trPr>
          <w:trHeight w:val="270"/>
        </w:trPr>
        <w:tc>
          <w:tcPr>
            <w:tcW w:w="1135"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1200</w:t>
            </w:r>
          </w:p>
        </w:tc>
        <w:tc>
          <w:tcPr>
            <w:tcW w:w="1275"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shd w:val="clear" w:color="auto" w:fill="auto"/>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2500</w:t>
            </w:r>
          </w:p>
        </w:tc>
        <w:tc>
          <w:tcPr>
            <w:tcW w:w="859" w:type="dxa"/>
            <w:tcBorders>
              <w:top w:val="nil"/>
              <w:left w:val="nil"/>
              <w:bottom w:val="single" w:sz="4" w:space="0" w:color="auto"/>
              <w:right w:val="single" w:sz="4" w:space="0" w:color="auto"/>
            </w:tcBorders>
            <w:shd w:val="clear" w:color="000000" w:fill="EEECE1"/>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12</w:t>
            </w:r>
          </w:p>
        </w:tc>
      </w:tr>
      <w:tr w:rsidR="00F50649">
        <w:trPr>
          <w:trHeight w:val="270"/>
        </w:trPr>
        <w:tc>
          <w:tcPr>
            <w:tcW w:w="1135" w:type="dxa"/>
            <w:vMerge w:val="restart"/>
            <w:tcBorders>
              <w:top w:val="nil"/>
              <w:left w:val="single" w:sz="4" w:space="0" w:color="auto"/>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18"/>
                <w:szCs w:val="18"/>
              </w:rPr>
            </w:pPr>
            <w:r>
              <w:rPr>
                <w:rFonts w:ascii="宋体" w:hAnsi="宋体" w:cs="宋体" w:hint="eastAsia"/>
                <w:color w:val="000000"/>
                <w:kern w:val="0"/>
                <w:sz w:val="18"/>
                <w:szCs w:val="18"/>
              </w:rPr>
              <w:t>≥30万人天</w:t>
            </w: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750</w:t>
            </w:r>
          </w:p>
        </w:tc>
        <w:tc>
          <w:tcPr>
            <w:tcW w:w="127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2500</w:t>
            </w:r>
          </w:p>
        </w:tc>
        <w:tc>
          <w:tcPr>
            <w:tcW w:w="859"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10.5</w:t>
            </w:r>
          </w:p>
        </w:tc>
      </w:tr>
      <w:tr w:rsidR="00F50649">
        <w:trPr>
          <w:trHeight w:val="270"/>
        </w:trPr>
        <w:tc>
          <w:tcPr>
            <w:tcW w:w="113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1000</w:t>
            </w:r>
          </w:p>
        </w:tc>
        <w:tc>
          <w:tcPr>
            <w:tcW w:w="127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2750</w:t>
            </w:r>
          </w:p>
        </w:tc>
        <w:tc>
          <w:tcPr>
            <w:tcW w:w="859"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13.65</w:t>
            </w:r>
          </w:p>
        </w:tc>
      </w:tr>
      <w:tr w:rsidR="00F50649">
        <w:trPr>
          <w:trHeight w:val="270"/>
        </w:trPr>
        <w:tc>
          <w:tcPr>
            <w:tcW w:w="113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47"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1200</w:t>
            </w:r>
          </w:p>
        </w:tc>
        <w:tc>
          <w:tcPr>
            <w:tcW w:w="1275"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276"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13"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13" w:type="dxa"/>
            <w:vMerge/>
            <w:tcBorders>
              <w:top w:val="nil"/>
              <w:left w:val="single" w:sz="4" w:space="0" w:color="auto"/>
              <w:bottom w:val="single" w:sz="4" w:space="0" w:color="000000"/>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180" w:type="dxa"/>
            <w:vMerge/>
            <w:tcBorders>
              <w:top w:val="nil"/>
              <w:left w:val="single" w:sz="4" w:space="0" w:color="auto"/>
              <w:bottom w:val="single" w:sz="4" w:space="0" w:color="auto"/>
              <w:right w:val="single" w:sz="4" w:space="0" w:color="auto"/>
            </w:tcBorders>
            <w:vAlign w:val="center"/>
          </w:tcPr>
          <w:p w:rsidR="00F50649" w:rsidRDefault="00F50649">
            <w:pPr>
              <w:widowControl/>
              <w:jc w:val="left"/>
              <w:rPr>
                <w:rFonts w:ascii="宋体" w:hAnsi="宋体" w:cs="宋体"/>
                <w:color w:val="000000"/>
                <w:kern w:val="0"/>
                <w:sz w:val="18"/>
                <w:szCs w:val="18"/>
              </w:rPr>
            </w:pPr>
          </w:p>
        </w:tc>
        <w:tc>
          <w:tcPr>
            <w:tcW w:w="1080"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3000</w:t>
            </w:r>
          </w:p>
        </w:tc>
        <w:tc>
          <w:tcPr>
            <w:tcW w:w="859" w:type="dxa"/>
            <w:tcBorders>
              <w:top w:val="nil"/>
              <w:left w:val="nil"/>
              <w:bottom w:val="single" w:sz="4" w:space="0" w:color="auto"/>
              <w:right w:val="single" w:sz="4" w:space="0" w:color="auto"/>
            </w:tcBorders>
            <w:vAlign w:val="center"/>
          </w:tcPr>
          <w:p w:rsidR="00F50649" w:rsidRDefault="007C3632">
            <w:pPr>
              <w:widowControl/>
              <w:jc w:val="right"/>
              <w:rPr>
                <w:rFonts w:ascii="宋体" w:hAnsi="宋体" w:cs="宋体"/>
                <w:color w:val="000000"/>
                <w:kern w:val="0"/>
                <w:sz w:val="18"/>
                <w:szCs w:val="18"/>
              </w:rPr>
            </w:pPr>
            <w:r>
              <w:rPr>
                <w:rFonts w:ascii="宋体" w:hAnsi="宋体" w:cs="宋体" w:hint="eastAsia"/>
                <w:color w:val="000000"/>
                <w:kern w:val="0"/>
                <w:sz w:val="18"/>
                <w:szCs w:val="18"/>
              </w:rPr>
              <w:t>15.75</w:t>
            </w:r>
          </w:p>
        </w:tc>
      </w:tr>
    </w:tbl>
    <w:p w:rsidR="00F50649" w:rsidRDefault="007C3632">
      <w:pPr>
        <w:pageBreakBefore/>
        <w:spacing w:line="480" w:lineRule="exact"/>
        <w:ind w:firstLineChars="200" w:firstLine="440"/>
        <w:jc w:val="left"/>
        <w:rPr>
          <w:rFonts w:ascii="宋体" w:hAnsi="宋体" w:cs="Arial"/>
          <w:sz w:val="22"/>
        </w:rPr>
      </w:pPr>
      <w:r>
        <w:rPr>
          <w:rFonts w:ascii="宋体" w:hAnsi="宋体" w:cs="Arial" w:hint="eastAsia"/>
          <w:sz w:val="22"/>
        </w:rPr>
        <w:lastRenderedPageBreak/>
        <w:t>*</w:t>
      </w:r>
      <w:r>
        <w:rPr>
          <w:rFonts w:ascii="宋体" w:hAnsi="宋体" w:cs="宋体" w:hint="eastAsia"/>
          <w:kern w:val="0"/>
          <w:sz w:val="22"/>
        </w:rPr>
        <w:t>上年度组团、接待总人天数包括上年度国内旅游组团、接待总人天数,入境游外联、接待总人天数 以及出境游人天数。</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*每100接待人天数按1组团人天数换算，统一换算为组团人天数。</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*将上述换算结果与组团人天数相加，相加的结果称为组团、接待总人天数。</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*每人财产损失责任限额包括对旅游者和随团同行工作人员。</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关于有责延误费用责任限额：每人有责延误费用责任限额在每人责任限额之外单独计算，有责延误费用每次事故及累计责任限额包括在保单每次事故责任限额及累计责任限额之内，且不能在公共限额内获得赔偿。</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关于无责救助费用责任限额：每人无责救助费用责任限额在每人责任限额之外单独计算，无责救助费用每次事故及累计责任限额包括在保单每次事故责任限额及累计责任限额之内，且不能在公共限额内获得赔偿。</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*关于精神损害责任限额：每人精神损害责任限额在每人责任限额之外单独计算，精神损害每次事故及累计责任限额包括在保单每次事故责任限额及累计责任限额之内，且不能在公共限额内获得赔偿。</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*关于猝死抚慰金（死亡证明上写明死亡原因为“猝死”的）：每人猝死抚慰金支付限额在每人责任限额之外单独计算，包含每次事故责任限额以内，且不能在公共限额内获得赔偿。</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关于抚慰金（不含猝死）：每人抚慰金（不含猝死）支付限额在每人责任限额之外单独计算，抚慰金（不含猝死）每次事故及累计支付限额包括在保单每次事故责任限额及累计责任限额之内，且不能在公共限额内获得赔偿。</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*旅行证件重置费用限额：在每人责任限额之外单独计算，包含每次事故责任限额以内，且不能在公共限额内获得赔偿。</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*每人责任限额包括每人人身伤亡责任限额和每人财产损失责任限额。</w:t>
      </w:r>
    </w:p>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*每次事故法律费用责任限额在每次事故责任限额以外单独计算，且不能在公共限额内获得赔偿。</w:t>
      </w:r>
    </w:p>
    <w:p w:rsidR="00F50649" w:rsidRDefault="00F50649">
      <w:pPr>
        <w:spacing w:line="480" w:lineRule="exact"/>
        <w:ind w:firstLineChars="200" w:firstLine="440"/>
        <w:jc w:val="left"/>
        <w:rPr>
          <w:rFonts w:ascii="宋体" w:hAnsi="宋体" w:cs="Arial"/>
          <w:sz w:val="22"/>
        </w:rPr>
      </w:pPr>
    </w:p>
    <w:p w:rsidR="00F50649" w:rsidRDefault="007C3632">
      <w:pPr>
        <w:pageBreakBefore/>
        <w:spacing w:line="480" w:lineRule="exact"/>
        <w:jc w:val="left"/>
        <w:rPr>
          <w:rFonts w:ascii="宋体" w:hAnsi="宋体" w:cs="Arial"/>
          <w:sz w:val="22"/>
        </w:rPr>
      </w:pPr>
      <w:r>
        <w:rPr>
          <w:rFonts w:ascii="宋体" w:hAnsi="宋体" w:cs="Arial" w:hint="eastAsia"/>
          <w:b/>
          <w:sz w:val="22"/>
        </w:rPr>
        <w:lastRenderedPageBreak/>
        <w:t>以下调整系数仅适用于主险，不适用于附加险</w:t>
      </w:r>
      <w:r>
        <w:rPr>
          <w:rFonts w:ascii="宋体" w:hAnsi="宋体" w:cs="Arial" w:hint="eastAsia"/>
          <w:sz w:val="22"/>
        </w:rPr>
        <w:t>：</w:t>
      </w:r>
    </w:p>
    <w:p w:rsidR="00F50649" w:rsidRDefault="007C3632">
      <w:pPr>
        <w:spacing w:line="480" w:lineRule="exact"/>
        <w:jc w:val="left"/>
        <w:rPr>
          <w:rFonts w:ascii="宋体" w:hAnsi="宋体" w:cs="Arial"/>
          <w:b/>
          <w:sz w:val="22"/>
        </w:rPr>
      </w:pPr>
      <w:r>
        <w:rPr>
          <w:rFonts w:ascii="宋体" w:hAnsi="宋体" w:cs="Arial" w:hint="eastAsia"/>
          <w:b/>
          <w:bCs/>
          <w:sz w:val="22"/>
        </w:rPr>
        <w:t>a.每人人身伤亡责任限额调整系数</w:t>
      </w:r>
    </w:p>
    <w:p w:rsidR="00F50649" w:rsidRDefault="007C3632">
      <w:pPr>
        <w:spacing w:line="480" w:lineRule="exact"/>
        <w:ind w:leftChars="5535" w:left="11623"/>
        <w:jc w:val="left"/>
        <w:rPr>
          <w:rFonts w:ascii="宋体" w:hAnsi="宋体" w:cs="Arial"/>
          <w:b/>
          <w:bCs/>
          <w:sz w:val="22"/>
        </w:rPr>
      </w:pPr>
      <w:r>
        <w:rPr>
          <w:rFonts w:ascii="宋体" w:hAnsi="宋体" w:cs="Arial" w:hint="eastAsia"/>
          <w:sz w:val="20"/>
          <w:szCs w:val="20"/>
        </w:rPr>
        <w:t>单位：万元</w:t>
      </w:r>
    </w:p>
    <w:tbl>
      <w:tblPr>
        <w:tblW w:w="15183" w:type="dxa"/>
        <w:tblInd w:w="93" w:type="dxa"/>
        <w:tblLayout w:type="fixed"/>
        <w:tblLook w:val="04A0" w:firstRow="1" w:lastRow="0" w:firstColumn="1" w:lastColumn="0" w:noHBand="0" w:noVBand="1"/>
      </w:tblPr>
      <w:tblGrid>
        <w:gridCol w:w="3276"/>
        <w:gridCol w:w="1488"/>
        <w:gridCol w:w="1488"/>
        <w:gridCol w:w="1489"/>
        <w:gridCol w:w="1488"/>
        <w:gridCol w:w="1488"/>
        <w:gridCol w:w="1489"/>
        <w:gridCol w:w="1488"/>
        <w:gridCol w:w="1489"/>
      </w:tblGrid>
      <w:tr w:rsidR="00BF057B" w:rsidTr="002C76FF">
        <w:trPr>
          <w:trHeight w:val="720"/>
        </w:trPr>
        <w:tc>
          <w:tcPr>
            <w:tcW w:w="3276" w:type="dxa"/>
            <w:tcBorders>
              <w:top w:val="single" w:sz="4" w:space="0" w:color="auto"/>
              <w:left w:val="single" w:sz="4" w:space="0" w:color="auto"/>
              <w:bottom w:val="single" w:sz="4" w:space="0" w:color="auto"/>
              <w:right w:val="single" w:sz="4" w:space="0" w:color="auto"/>
            </w:tcBorders>
            <w:vAlign w:val="center"/>
          </w:tcPr>
          <w:p w:rsidR="00BF057B"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国内旅游每人人身伤亡赔偿限额</w:t>
            </w:r>
          </w:p>
        </w:tc>
        <w:tc>
          <w:tcPr>
            <w:tcW w:w="1488" w:type="dxa"/>
            <w:tcBorders>
              <w:top w:val="single" w:sz="4" w:space="0" w:color="auto"/>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50</w:t>
            </w:r>
          </w:p>
        </w:tc>
        <w:tc>
          <w:tcPr>
            <w:tcW w:w="1488" w:type="dxa"/>
            <w:tcBorders>
              <w:top w:val="single" w:sz="4" w:space="0" w:color="auto"/>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60</w:t>
            </w:r>
          </w:p>
        </w:tc>
        <w:tc>
          <w:tcPr>
            <w:tcW w:w="1489" w:type="dxa"/>
            <w:tcBorders>
              <w:top w:val="single" w:sz="4" w:space="0" w:color="auto"/>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70</w:t>
            </w:r>
          </w:p>
        </w:tc>
        <w:tc>
          <w:tcPr>
            <w:tcW w:w="1488" w:type="dxa"/>
            <w:tcBorders>
              <w:top w:val="single" w:sz="4" w:space="0" w:color="auto"/>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80</w:t>
            </w:r>
          </w:p>
        </w:tc>
        <w:tc>
          <w:tcPr>
            <w:tcW w:w="1488" w:type="dxa"/>
            <w:tcBorders>
              <w:top w:val="single" w:sz="4" w:space="0" w:color="auto"/>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90</w:t>
            </w:r>
          </w:p>
        </w:tc>
        <w:tc>
          <w:tcPr>
            <w:tcW w:w="1489" w:type="dxa"/>
            <w:tcBorders>
              <w:top w:val="single" w:sz="4" w:space="0" w:color="auto"/>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100</w:t>
            </w:r>
          </w:p>
        </w:tc>
        <w:tc>
          <w:tcPr>
            <w:tcW w:w="1488" w:type="dxa"/>
            <w:tcBorders>
              <w:top w:val="single" w:sz="4" w:space="0" w:color="auto"/>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110</w:t>
            </w:r>
          </w:p>
        </w:tc>
        <w:tc>
          <w:tcPr>
            <w:tcW w:w="1489" w:type="dxa"/>
            <w:tcBorders>
              <w:top w:val="single" w:sz="4" w:space="0" w:color="auto"/>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120</w:t>
            </w:r>
          </w:p>
        </w:tc>
      </w:tr>
      <w:tr w:rsidR="00BF057B" w:rsidTr="002C76FF">
        <w:trPr>
          <w:trHeight w:val="581"/>
        </w:trPr>
        <w:tc>
          <w:tcPr>
            <w:tcW w:w="3276" w:type="dxa"/>
            <w:tcBorders>
              <w:top w:val="nil"/>
              <w:left w:val="single" w:sz="4" w:space="0" w:color="auto"/>
              <w:bottom w:val="single" w:sz="4" w:space="0" w:color="auto"/>
              <w:right w:val="single" w:sz="4" w:space="0" w:color="auto"/>
            </w:tcBorders>
            <w:vAlign w:val="center"/>
          </w:tcPr>
          <w:p w:rsidR="00BF057B"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出入境旅游每人人身伤亡赔偿限额</w:t>
            </w:r>
          </w:p>
        </w:tc>
        <w:tc>
          <w:tcPr>
            <w:tcW w:w="1488"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60</w:t>
            </w:r>
          </w:p>
        </w:tc>
        <w:tc>
          <w:tcPr>
            <w:tcW w:w="1488"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70</w:t>
            </w:r>
          </w:p>
        </w:tc>
        <w:tc>
          <w:tcPr>
            <w:tcW w:w="1489"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80</w:t>
            </w:r>
          </w:p>
        </w:tc>
        <w:tc>
          <w:tcPr>
            <w:tcW w:w="1488"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90</w:t>
            </w:r>
          </w:p>
        </w:tc>
        <w:tc>
          <w:tcPr>
            <w:tcW w:w="1488"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100</w:t>
            </w:r>
          </w:p>
        </w:tc>
        <w:tc>
          <w:tcPr>
            <w:tcW w:w="1489"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110</w:t>
            </w:r>
          </w:p>
        </w:tc>
        <w:tc>
          <w:tcPr>
            <w:tcW w:w="1488"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120</w:t>
            </w:r>
          </w:p>
        </w:tc>
        <w:tc>
          <w:tcPr>
            <w:tcW w:w="1489"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130</w:t>
            </w:r>
          </w:p>
        </w:tc>
      </w:tr>
      <w:tr w:rsidR="00BF057B" w:rsidTr="002C76FF">
        <w:trPr>
          <w:trHeight w:val="480"/>
        </w:trPr>
        <w:tc>
          <w:tcPr>
            <w:tcW w:w="3276" w:type="dxa"/>
            <w:tcBorders>
              <w:top w:val="nil"/>
              <w:left w:val="single" w:sz="4" w:space="0" w:color="auto"/>
              <w:bottom w:val="single" w:sz="4" w:space="0" w:color="auto"/>
              <w:right w:val="single" w:sz="4" w:space="0" w:color="auto"/>
            </w:tcBorders>
            <w:vAlign w:val="center"/>
          </w:tcPr>
          <w:p w:rsidR="00BF057B"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基本保险费调整系数</w:t>
            </w:r>
          </w:p>
        </w:tc>
        <w:tc>
          <w:tcPr>
            <w:tcW w:w="1488"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w:t>
            </w:r>
          </w:p>
        </w:tc>
        <w:tc>
          <w:tcPr>
            <w:tcW w:w="1488"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1.2</w:t>
            </w:r>
          </w:p>
        </w:tc>
        <w:tc>
          <w:tcPr>
            <w:tcW w:w="1489"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1.5</w:t>
            </w:r>
          </w:p>
        </w:tc>
        <w:tc>
          <w:tcPr>
            <w:tcW w:w="1488"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1.7</w:t>
            </w:r>
          </w:p>
        </w:tc>
        <w:tc>
          <w:tcPr>
            <w:tcW w:w="1488" w:type="dxa"/>
            <w:tcBorders>
              <w:top w:val="nil"/>
              <w:left w:val="nil"/>
              <w:bottom w:val="single" w:sz="4" w:space="0" w:color="auto"/>
              <w:right w:val="single" w:sz="4" w:space="0" w:color="auto"/>
            </w:tcBorders>
            <w:vAlign w:val="center"/>
          </w:tcPr>
          <w:p w:rsidR="00C35CD2" w:rsidRDefault="00BF057B">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1.9</w:t>
            </w:r>
          </w:p>
        </w:tc>
        <w:tc>
          <w:tcPr>
            <w:tcW w:w="1489" w:type="dxa"/>
            <w:tcBorders>
              <w:top w:val="nil"/>
              <w:left w:val="nil"/>
              <w:bottom w:val="single" w:sz="4" w:space="0" w:color="auto"/>
              <w:right w:val="single" w:sz="4" w:space="0" w:color="auto"/>
            </w:tcBorders>
            <w:vAlign w:val="center"/>
          </w:tcPr>
          <w:p w:rsidR="00C35CD2" w:rsidRDefault="00BF057B" w:rsidP="002C76FF">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2</w:t>
            </w:r>
          </w:p>
        </w:tc>
        <w:tc>
          <w:tcPr>
            <w:tcW w:w="1488" w:type="dxa"/>
            <w:tcBorders>
              <w:top w:val="nil"/>
              <w:left w:val="nil"/>
              <w:bottom w:val="single" w:sz="4" w:space="0" w:color="auto"/>
              <w:right w:val="single" w:sz="4" w:space="0" w:color="auto"/>
            </w:tcBorders>
            <w:vAlign w:val="center"/>
          </w:tcPr>
          <w:p w:rsidR="00C35CD2" w:rsidRDefault="00BF057B" w:rsidP="002C76FF">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2.1</w:t>
            </w:r>
          </w:p>
        </w:tc>
        <w:tc>
          <w:tcPr>
            <w:tcW w:w="1489" w:type="dxa"/>
            <w:tcBorders>
              <w:top w:val="nil"/>
              <w:left w:val="nil"/>
              <w:bottom w:val="single" w:sz="4" w:space="0" w:color="auto"/>
              <w:right w:val="single" w:sz="4" w:space="0" w:color="auto"/>
            </w:tcBorders>
            <w:vAlign w:val="center"/>
          </w:tcPr>
          <w:p w:rsidR="00C35CD2" w:rsidRDefault="00BF057B" w:rsidP="002C76FF">
            <w:pPr>
              <w:widowControl/>
              <w:spacing w:line="400" w:lineRule="exact"/>
              <w:jc w:val="center"/>
              <w:textAlignment w:val="center"/>
              <w:rPr>
                <w:rFonts w:ascii="宋体" w:hAnsi="宋体" w:cs="Arial"/>
                <w:kern w:val="0"/>
                <w:sz w:val="20"/>
                <w:szCs w:val="20"/>
              </w:rPr>
            </w:pPr>
            <w:r>
              <w:rPr>
                <w:rFonts w:ascii="宋体" w:hAnsi="宋体" w:cs="Arial" w:hint="eastAsia"/>
                <w:kern w:val="0"/>
                <w:sz w:val="20"/>
                <w:szCs w:val="20"/>
              </w:rPr>
              <w:t>2.2</w:t>
            </w:r>
          </w:p>
        </w:tc>
      </w:tr>
    </w:tbl>
    <w:p w:rsidR="00F50649" w:rsidRDefault="00F50649">
      <w:pPr>
        <w:rPr>
          <w:rFonts w:ascii="宋体" w:hAnsi="宋体"/>
          <w:b/>
          <w:sz w:val="24"/>
        </w:rPr>
      </w:pPr>
    </w:p>
    <w:p w:rsidR="00F50649" w:rsidRDefault="007C3632">
      <w:pPr>
        <w:rPr>
          <w:rFonts w:ascii="宋体" w:hAnsi="宋体"/>
          <w:b/>
          <w:sz w:val="24"/>
        </w:rPr>
      </w:pPr>
      <w:r>
        <w:rPr>
          <w:rFonts w:ascii="宋体" w:hAnsi="宋体" w:hint="eastAsia"/>
          <w:b/>
          <w:sz w:val="24"/>
        </w:rPr>
        <w:t>b.赔付率调整系数表</w:t>
      </w:r>
    </w:p>
    <w:tbl>
      <w:tblPr>
        <w:tblW w:w="8379" w:type="dxa"/>
        <w:tblInd w:w="93" w:type="dxa"/>
        <w:tblLayout w:type="fixed"/>
        <w:tblLook w:val="04A0" w:firstRow="1" w:lastRow="0" w:firstColumn="1" w:lastColumn="0" w:noHBand="0" w:noVBand="1"/>
      </w:tblPr>
      <w:tblGrid>
        <w:gridCol w:w="2283"/>
        <w:gridCol w:w="2032"/>
        <w:gridCol w:w="2032"/>
        <w:gridCol w:w="2032"/>
      </w:tblGrid>
      <w:tr w:rsidR="00F50649">
        <w:trPr>
          <w:trHeight w:val="480"/>
        </w:trPr>
        <w:tc>
          <w:tcPr>
            <w:tcW w:w="2283" w:type="dxa"/>
            <w:tcBorders>
              <w:top w:val="single" w:sz="4" w:space="0" w:color="auto"/>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上一保险年度赔付率</w:t>
            </w:r>
          </w:p>
        </w:tc>
        <w:tc>
          <w:tcPr>
            <w:tcW w:w="2032" w:type="dxa"/>
            <w:tcBorders>
              <w:top w:val="single" w:sz="4" w:space="0" w:color="auto"/>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赔付率≤100%</w:t>
            </w:r>
          </w:p>
        </w:tc>
        <w:tc>
          <w:tcPr>
            <w:tcW w:w="2032" w:type="dxa"/>
            <w:tcBorders>
              <w:top w:val="single" w:sz="4" w:space="0" w:color="auto"/>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100%＜赔付率≤200%</w:t>
            </w:r>
          </w:p>
        </w:tc>
        <w:tc>
          <w:tcPr>
            <w:tcW w:w="2032" w:type="dxa"/>
            <w:tcBorders>
              <w:top w:val="single" w:sz="4" w:space="0" w:color="auto"/>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赔付率＞200%</w:t>
            </w:r>
          </w:p>
        </w:tc>
      </w:tr>
      <w:tr w:rsidR="00F50649">
        <w:trPr>
          <w:trHeight w:val="240"/>
        </w:trPr>
        <w:tc>
          <w:tcPr>
            <w:tcW w:w="2283"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基本保险费调整系数</w:t>
            </w:r>
          </w:p>
        </w:tc>
        <w:tc>
          <w:tcPr>
            <w:tcW w:w="2032"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w:t>
            </w:r>
          </w:p>
        </w:tc>
        <w:tc>
          <w:tcPr>
            <w:tcW w:w="2032"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1.3</w:t>
            </w:r>
          </w:p>
        </w:tc>
        <w:tc>
          <w:tcPr>
            <w:tcW w:w="2032"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1.5</w:t>
            </w:r>
          </w:p>
        </w:tc>
      </w:tr>
    </w:tbl>
    <w:p w:rsidR="00F50649" w:rsidRDefault="007C3632">
      <w:pPr>
        <w:widowControl/>
        <w:spacing w:line="480" w:lineRule="exact"/>
        <w:jc w:val="left"/>
        <w:textAlignment w:val="center"/>
        <w:rPr>
          <w:rFonts w:ascii="宋体" w:hAnsi="宋体"/>
          <w:sz w:val="22"/>
        </w:rPr>
      </w:pPr>
      <w:r>
        <w:rPr>
          <w:rFonts w:ascii="宋体" w:hAnsi="宋体" w:cs="Arial" w:hint="eastAsia"/>
          <w:bCs/>
          <w:sz w:val="22"/>
        </w:rPr>
        <w:t>注：</w:t>
      </w:r>
      <w:r>
        <w:rPr>
          <w:rFonts w:ascii="宋体" w:hAnsi="宋体" w:hint="eastAsia"/>
          <w:sz w:val="22"/>
        </w:rPr>
        <w:t>上一保险年度赔付率=上一保险年度实际赔款/上一保险年度保费</w:t>
      </w:r>
    </w:p>
    <w:p w:rsidR="00F50649" w:rsidRDefault="00F50649">
      <w:pPr>
        <w:widowControl/>
        <w:spacing w:line="480" w:lineRule="exact"/>
        <w:jc w:val="left"/>
        <w:textAlignment w:val="center"/>
        <w:rPr>
          <w:rFonts w:ascii="宋体" w:hAnsi="宋体"/>
          <w:sz w:val="22"/>
        </w:rPr>
      </w:pPr>
    </w:p>
    <w:p w:rsidR="00F50649" w:rsidRDefault="007C3632">
      <w:pPr>
        <w:widowControl/>
        <w:spacing w:line="480" w:lineRule="exact"/>
        <w:jc w:val="left"/>
        <w:textAlignment w:val="center"/>
        <w:rPr>
          <w:rFonts w:ascii="宋体" w:hAnsi="宋体" w:cs="Arial"/>
          <w:b/>
          <w:bCs/>
          <w:sz w:val="22"/>
        </w:rPr>
      </w:pPr>
      <w:r>
        <w:rPr>
          <w:rFonts w:ascii="宋体" w:hAnsi="宋体" w:cs="Arial" w:hint="eastAsia"/>
          <w:b/>
          <w:bCs/>
          <w:sz w:val="22"/>
        </w:rPr>
        <w:t>c.以往记录调整系数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4261"/>
      </w:tblGrid>
      <w:tr w:rsidR="00E63689" w:rsidTr="00C35CD2">
        <w:tc>
          <w:tcPr>
            <w:tcW w:w="4261" w:type="dxa"/>
            <w:vAlign w:val="center"/>
          </w:tcPr>
          <w:p w:rsidR="00E63689" w:rsidRDefault="00E63689" w:rsidP="00C35CD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上年度因违法违规导致被行政处罚（且因该违法违规行为导致被保险事故发生的）次数</w:t>
            </w:r>
          </w:p>
        </w:tc>
        <w:tc>
          <w:tcPr>
            <w:tcW w:w="4261" w:type="dxa"/>
            <w:vAlign w:val="center"/>
          </w:tcPr>
          <w:p w:rsidR="00E63689" w:rsidRDefault="00E63689" w:rsidP="00C35CD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基本保险费调整系数</w:t>
            </w:r>
          </w:p>
        </w:tc>
      </w:tr>
      <w:tr w:rsidR="00E63689" w:rsidTr="00C35CD2">
        <w:tc>
          <w:tcPr>
            <w:tcW w:w="4261" w:type="dxa"/>
            <w:vAlign w:val="center"/>
          </w:tcPr>
          <w:p w:rsidR="00E63689" w:rsidRDefault="00E63689" w:rsidP="00C35CD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0</w:t>
            </w:r>
          </w:p>
        </w:tc>
        <w:tc>
          <w:tcPr>
            <w:tcW w:w="4261" w:type="dxa"/>
            <w:vAlign w:val="center"/>
          </w:tcPr>
          <w:p w:rsidR="00E63689" w:rsidRDefault="00E63689" w:rsidP="00C35CD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w:t>
            </w:r>
          </w:p>
        </w:tc>
      </w:tr>
      <w:tr w:rsidR="00E63689" w:rsidTr="00C35CD2">
        <w:tc>
          <w:tcPr>
            <w:tcW w:w="4261" w:type="dxa"/>
            <w:vAlign w:val="center"/>
          </w:tcPr>
          <w:p w:rsidR="00E63689" w:rsidRDefault="00E63689" w:rsidP="00C35CD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w:t>
            </w:r>
          </w:p>
        </w:tc>
        <w:tc>
          <w:tcPr>
            <w:tcW w:w="4261" w:type="dxa"/>
            <w:vAlign w:val="center"/>
          </w:tcPr>
          <w:p w:rsidR="00E63689" w:rsidRDefault="00E63689" w:rsidP="00C35CD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1.03</w:t>
            </w:r>
          </w:p>
        </w:tc>
      </w:tr>
      <w:tr w:rsidR="00E63689" w:rsidTr="00C35CD2">
        <w:tc>
          <w:tcPr>
            <w:tcW w:w="4261" w:type="dxa"/>
            <w:vAlign w:val="center"/>
          </w:tcPr>
          <w:p w:rsidR="00E63689" w:rsidDel="00BB21ED" w:rsidRDefault="00E63689" w:rsidP="00C35CD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2</w:t>
            </w:r>
          </w:p>
        </w:tc>
        <w:tc>
          <w:tcPr>
            <w:tcW w:w="4261" w:type="dxa"/>
            <w:vAlign w:val="center"/>
          </w:tcPr>
          <w:p w:rsidR="00E63689" w:rsidRDefault="00E63689" w:rsidP="00C35CD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1．05</w:t>
            </w:r>
          </w:p>
        </w:tc>
      </w:tr>
    </w:tbl>
    <w:p w:rsidR="00F50649" w:rsidRDefault="00F50649">
      <w:pPr>
        <w:widowControl/>
        <w:spacing w:line="480" w:lineRule="exact"/>
        <w:jc w:val="left"/>
        <w:textAlignment w:val="center"/>
        <w:rPr>
          <w:rFonts w:ascii="宋体" w:hAnsi="宋体" w:cs="Arial"/>
          <w:b/>
          <w:bCs/>
          <w:sz w:val="22"/>
        </w:rPr>
      </w:pPr>
    </w:p>
    <w:p w:rsidR="00F50649" w:rsidRDefault="007C3632">
      <w:pPr>
        <w:pageBreakBefore/>
        <w:widowControl/>
        <w:spacing w:line="480" w:lineRule="exact"/>
        <w:jc w:val="left"/>
        <w:textAlignment w:val="center"/>
        <w:rPr>
          <w:rFonts w:ascii="宋体" w:hAnsi="宋体" w:cs="Arial"/>
          <w:b/>
          <w:bCs/>
          <w:sz w:val="22"/>
        </w:rPr>
      </w:pPr>
      <w:r>
        <w:rPr>
          <w:rFonts w:ascii="宋体" w:hAnsi="宋体" w:cs="Arial" w:hint="eastAsia"/>
          <w:b/>
          <w:bCs/>
          <w:sz w:val="22"/>
        </w:rPr>
        <w:lastRenderedPageBreak/>
        <w:t>d.续保调整系数</w:t>
      </w:r>
    </w:p>
    <w:tbl>
      <w:tblPr>
        <w:tblW w:w="11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5778"/>
      </w:tblGrid>
      <w:tr w:rsidR="00F50649">
        <w:tc>
          <w:tcPr>
            <w:tcW w:w="6062"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续保情况</w:t>
            </w:r>
          </w:p>
        </w:tc>
        <w:tc>
          <w:tcPr>
            <w:tcW w:w="5778"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基本保险费调整系数</w:t>
            </w:r>
          </w:p>
        </w:tc>
      </w:tr>
      <w:tr w:rsidR="00F50649">
        <w:tc>
          <w:tcPr>
            <w:tcW w:w="6062"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新开社</w:t>
            </w:r>
          </w:p>
        </w:tc>
        <w:tc>
          <w:tcPr>
            <w:tcW w:w="5778"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1.2</w:t>
            </w:r>
            <w:r>
              <w:rPr>
                <w:rFonts w:ascii="宋体" w:hAnsi="宋体" w:cs="Arial"/>
                <w:bCs/>
                <w:sz w:val="20"/>
                <w:szCs w:val="20"/>
              </w:rPr>
              <w:t>—</w:t>
            </w:r>
            <w:r>
              <w:rPr>
                <w:rFonts w:ascii="宋体" w:hAnsi="宋体" w:cs="Arial" w:hint="eastAsia"/>
                <w:bCs/>
                <w:sz w:val="20"/>
                <w:szCs w:val="20"/>
              </w:rPr>
              <w:t>1.4</w:t>
            </w:r>
          </w:p>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（但外地总社的在沪分社，不适用该系数）</w:t>
            </w:r>
          </w:p>
        </w:tc>
      </w:tr>
      <w:tr w:rsidR="00F50649">
        <w:tc>
          <w:tcPr>
            <w:tcW w:w="6062"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连续投保三足年（含）以上，且最近三年每年保费2.9万元以上，且无报案记录的</w:t>
            </w:r>
          </w:p>
        </w:tc>
        <w:tc>
          <w:tcPr>
            <w:tcW w:w="5778" w:type="dxa"/>
            <w:vAlign w:val="center"/>
          </w:tcPr>
          <w:p w:rsidR="00F50649" w:rsidRDefault="007C3632">
            <w:pPr>
              <w:widowControl/>
              <w:spacing w:line="480" w:lineRule="exact"/>
              <w:jc w:val="center"/>
              <w:textAlignment w:val="center"/>
              <w:rPr>
                <w:rFonts w:ascii="宋体" w:hAnsi="宋体" w:cs="Arial"/>
                <w:bCs/>
                <w:sz w:val="20"/>
                <w:szCs w:val="20"/>
              </w:rPr>
            </w:pPr>
            <w:r>
              <w:rPr>
                <w:rFonts w:ascii="宋体" w:hAnsi="宋体" w:cs="Arial" w:hint="eastAsia"/>
                <w:bCs/>
                <w:sz w:val="20"/>
                <w:szCs w:val="20"/>
              </w:rPr>
              <w:t>0.88</w:t>
            </w:r>
          </w:p>
        </w:tc>
      </w:tr>
    </w:tbl>
    <w:p w:rsidR="00F50649" w:rsidRDefault="007C3632">
      <w:pPr>
        <w:widowControl/>
        <w:spacing w:line="480" w:lineRule="exact"/>
        <w:jc w:val="left"/>
        <w:textAlignment w:val="center"/>
        <w:rPr>
          <w:rFonts w:ascii="宋体" w:hAnsi="宋体" w:cs="Arial"/>
          <w:bCs/>
          <w:sz w:val="22"/>
        </w:rPr>
      </w:pPr>
      <w:r>
        <w:rPr>
          <w:rFonts w:ascii="宋体" w:hAnsi="宋体" w:cs="Arial" w:hint="eastAsia"/>
          <w:bCs/>
          <w:sz w:val="22"/>
        </w:rPr>
        <w:t>注：续保调整系数，不与赔付率调整系数同时使用</w:t>
      </w:r>
    </w:p>
    <w:p w:rsidR="00F50649" w:rsidRDefault="00F50649">
      <w:pPr>
        <w:spacing w:line="480" w:lineRule="exact"/>
        <w:jc w:val="left"/>
        <w:rPr>
          <w:rFonts w:ascii="宋体" w:hAnsi="宋体" w:cs="Arial"/>
          <w:b/>
          <w:sz w:val="22"/>
        </w:rPr>
      </w:pPr>
    </w:p>
    <w:p w:rsidR="00F50649" w:rsidRDefault="007C3632">
      <w:pPr>
        <w:spacing w:line="480" w:lineRule="exact"/>
        <w:jc w:val="left"/>
        <w:rPr>
          <w:rFonts w:ascii="宋体" w:hAnsi="宋体" w:cs="Arial"/>
          <w:sz w:val="22"/>
        </w:rPr>
      </w:pPr>
      <w:r>
        <w:rPr>
          <w:rFonts w:ascii="宋体" w:hAnsi="宋体" w:cs="Arial" w:hint="eastAsia"/>
          <w:b/>
          <w:sz w:val="22"/>
        </w:rPr>
        <w:t>e. 对于外地总社的在沪分社，或者总社在上海，分社在外地的</w:t>
      </w:r>
      <w:r>
        <w:rPr>
          <w:rFonts w:ascii="宋体" w:hAnsi="宋体" w:cs="Arial" w:hint="eastAsia"/>
          <w:sz w:val="22"/>
        </w:rPr>
        <w:t>：可在上海市统保方案中投保分社。分社（不含总社）的保费计算如下，且每个分社出一张保单：</w:t>
      </w:r>
    </w:p>
    <w:tbl>
      <w:tblPr>
        <w:tblW w:w="8668" w:type="dxa"/>
        <w:tblInd w:w="94" w:type="dxa"/>
        <w:tblLayout w:type="fixed"/>
        <w:tblLook w:val="04A0" w:firstRow="1" w:lastRow="0" w:firstColumn="1" w:lastColumn="0" w:noHBand="0" w:noVBand="1"/>
      </w:tblPr>
      <w:tblGrid>
        <w:gridCol w:w="2424"/>
        <w:gridCol w:w="1016"/>
        <w:gridCol w:w="1556"/>
        <w:gridCol w:w="1078"/>
        <w:gridCol w:w="1297"/>
        <w:gridCol w:w="1297"/>
      </w:tblGrid>
      <w:tr w:rsidR="00F50649">
        <w:trPr>
          <w:trHeight w:val="270"/>
        </w:trPr>
        <w:tc>
          <w:tcPr>
            <w:tcW w:w="2424" w:type="dxa"/>
            <w:tcBorders>
              <w:top w:val="single" w:sz="4" w:space="0" w:color="auto"/>
              <w:left w:val="single" w:sz="4" w:space="0" w:color="auto"/>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bookmarkStart w:id="26" w:name="OLE_LINK6"/>
            <w:bookmarkStart w:id="27" w:name="OLE_LINK5"/>
            <w:r>
              <w:rPr>
                <w:rFonts w:ascii="宋体" w:hAnsi="宋体" w:cs="宋体" w:hint="eastAsia"/>
                <w:color w:val="000000"/>
                <w:kern w:val="0"/>
                <w:sz w:val="22"/>
              </w:rPr>
              <w:t>分社个数</w:t>
            </w:r>
          </w:p>
        </w:tc>
        <w:tc>
          <w:tcPr>
            <w:tcW w:w="1016"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1个</w:t>
            </w:r>
          </w:p>
        </w:tc>
        <w:tc>
          <w:tcPr>
            <w:tcW w:w="1556"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2-5个</w:t>
            </w:r>
          </w:p>
        </w:tc>
        <w:tc>
          <w:tcPr>
            <w:tcW w:w="1078"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6-10个</w:t>
            </w:r>
          </w:p>
        </w:tc>
        <w:tc>
          <w:tcPr>
            <w:tcW w:w="1297"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11-20个</w:t>
            </w:r>
          </w:p>
        </w:tc>
        <w:tc>
          <w:tcPr>
            <w:tcW w:w="1297" w:type="dxa"/>
            <w:tcBorders>
              <w:top w:val="single" w:sz="4" w:space="0" w:color="auto"/>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20个以上</w:t>
            </w:r>
          </w:p>
        </w:tc>
      </w:tr>
      <w:tr w:rsidR="00F50649">
        <w:trPr>
          <w:trHeight w:val="270"/>
        </w:trPr>
        <w:tc>
          <w:tcPr>
            <w:tcW w:w="2424" w:type="dxa"/>
            <w:tcBorders>
              <w:top w:val="nil"/>
              <w:left w:val="single" w:sz="4" w:space="0" w:color="auto"/>
              <w:bottom w:val="single" w:sz="4" w:space="0" w:color="auto"/>
              <w:right w:val="single" w:sz="4" w:space="0" w:color="auto"/>
            </w:tcBorders>
            <w:vAlign w:val="center"/>
          </w:tcPr>
          <w:p w:rsidR="00F50649" w:rsidRDefault="007C3632">
            <w:pPr>
              <w:widowControl/>
              <w:jc w:val="left"/>
              <w:rPr>
                <w:rFonts w:ascii="宋体" w:hAnsi="宋体" w:cs="宋体"/>
                <w:color w:val="000000"/>
                <w:kern w:val="0"/>
                <w:sz w:val="22"/>
              </w:rPr>
            </w:pPr>
            <w:r>
              <w:rPr>
                <w:rFonts w:ascii="宋体" w:hAnsi="宋体" w:cs="宋体" w:hint="eastAsia"/>
                <w:color w:val="000000"/>
                <w:kern w:val="0"/>
                <w:sz w:val="22"/>
              </w:rPr>
              <w:t>基本保险费调整系数</w:t>
            </w:r>
          </w:p>
        </w:tc>
        <w:tc>
          <w:tcPr>
            <w:tcW w:w="1016" w:type="dxa"/>
            <w:tcBorders>
              <w:top w:val="nil"/>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0.95</w:t>
            </w:r>
          </w:p>
        </w:tc>
        <w:tc>
          <w:tcPr>
            <w:tcW w:w="1556" w:type="dxa"/>
            <w:tcBorders>
              <w:top w:val="nil"/>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0.85</w:t>
            </w:r>
          </w:p>
        </w:tc>
        <w:tc>
          <w:tcPr>
            <w:tcW w:w="1078" w:type="dxa"/>
            <w:tcBorders>
              <w:top w:val="nil"/>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0.8</w:t>
            </w:r>
          </w:p>
        </w:tc>
        <w:tc>
          <w:tcPr>
            <w:tcW w:w="1297" w:type="dxa"/>
            <w:tcBorders>
              <w:top w:val="nil"/>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0.75</w:t>
            </w:r>
          </w:p>
        </w:tc>
        <w:tc>
          <w:tcPr>
            <w:tcW w:w="1297" w:type="dxa"/>
            <w:tcBorders>
              <w:top w:val="nil"/>
              <w:left w:val="nil"/>
              <w:bottom w:val="single" w:sz="4" w:space="0" w:color="auto"/>
              <w:right w:val="single" w:sz="4" w:space="0" w:color="auto"/>
            </w:tcBorders>
            <w:vAlign w:val="center"/>
          </w:tcPr>
          <w:p w:rsidR="00F50649" w:rsidRDefault="007C3632">
            <w:pPr>
              <w:widowControl/>
              <w:jc w:val="center"/>
              <w:rPr>
                <w:rFonts w:ascii="宋体" w:hAnsi="宋体" w:cs="宋体"/>
                <w:color w:val="000000"/>
                <w:kern w:val="0"/>
                <w:sz w:val="22"/>
              </w:rPr>
            </w:pPr>
            <w:r>
              <w:rPr>
                <w:rFonts w:ascii="宋体" w:hAnsi="宋体" w:cs="宋体" w:hint="eastAsia"/>
                <w:color w:val="000000"/>
                <w:kern w:val="0"/>
                <w:sz w:val="22"/>
              </w:rPr>
              <w:t>0.7</w:t>
            </w:r>
          </w:p>
        </w:tc>
      </w:tr>
    </w:tbl>
    <w:bookmarkEnd w:id="26"/>
    <w:bookmarkEnd w:id="27"/>
    <w:p w:rsidR="00F50649" w:rsidRDefault="007C3632">
      <w:pPr>
        <w:ind w:leftChars="202" w:left="424"/>
        <w:rPr>
          <w:rFonts w:ascii="宋体" w:hAnsi="宋体" w:cs="Arial"/>
          <w:sz w:val="22"/>
        </w:rPr>
      </w:pPr>
      <w:r>
        <w:rPr>
          <w:rFonts w:ascii="宋体" w:hAnsi="宋体" w:cs="Arial" w:hint="eastAsia"/>
          <w:sz w:val="22"/>
        </w:rPr>
        <w:t>注：旅行社提出需要将多个分社在一张保单中承保，并共享限额的，需报上海市旅游局审核。</w:t>
      </w:r>
    </w:p>
    <w:p w:rsidR="00F50649" w:rsidRDefault="00F50649">
      <w:pPr>
        <w:ind w:leftChars="202" w:left="424"/>
        <w:rPr>
          <w:rFonts w:ascii="宋体" w:hAnsi="宋体" w:cs="Arial"/>
          <w:sz w:val="22"/>
        </w:rPr>
      </w:pPr>
    </w:p>
    <w:p w:rsidR="00F50649" w:rsidRDefault="007C3632">
      <w:pPr>
        <w:rPr>
          <w:rFonts w:ascii="宋体" w:hAnsi="宋体" w:cs="Arial"/>
          <w:sz w:val="22"/>
        </w:rPr>
      </w:pPr>
      <w:r>
        <w:rPr>
          <w:rFonts w:ascii="宋体" w:hAnsi="宋体" w:cs="Arial" w:hint="eastAsia"/>
          <w:sz w:val="22"/>
        </w:rPr>
        <w:t>f.对于总社在上海，在上海再开分社的情况，新开分社不需重新购买保单，纳入到原总社的保单之中。</w:t>
      </w:r>
    </w:p>
    <w:p w:rsidR="00F50649" w:rsidRDefault="00F50649">
      <w:pPr>
        <w:ind w:leftChars="202" w:left="424"/>
        <w:rPr>
          <w:rFonts w:ascii="宋体" w:hAnsi="宋体" w:cs="Arial"/>
          <w:sz w:val="22"/>
        </w:rPr>
      </w:pPr>
    </w:p>
    <w:p w:rsidR="00F50649" w:rsidRDefault="007C3632">
      <w:pPr>
        <w:ind w:leftChars="202" w:left="424"/>
        <w:rPr>
          <w:rFonts w:ascii="仿宋" w:eastAsia="仿宋" w:hAnsi="仿宋" w:cs="Arial"/>
          <w:b/>
          <w:i/>
          <w:iCs/>
          <w:sz w:val="32"/>
          <w:szCs w:val="32"/>
        </w:rPr>
      </w:pPr>
      <w:r>
        <w:rPr>
          <w:rFonts w:ascii="仿宋" w:eastAsia="仿宋" w:hAnsi="仿宋" w:cs="Arial" w:hint="eastAsia"/>
          <w:b/>
          <w:sz w:val="32"/>
          <w:szCs w:val="32"/>
        </w:rPr>
        <w:t>基本险保险费=基本保险费×每人人身伤亡责任限额调整系数×赔付率调整系数×以往记录调整系数×续保调整系数</w:t>
      </w:r>
    </w:p>
    <w:p w:rsidR="00F50649" w:rsidRDefault="00F50649">
      <w:pPr>
        <w:ind w:leftChars="202" w:left="424"/>
        <w:rPr>
          <w:rFonts w:ascii="仿宋" w:eastAsia="仿宋" w:hAnsi="仿宋" w:cs="Arial"/>
          <w:b/>
          <w:sz w:val="32"/>
          <w:szCs w:val="32"/>
        </w:rPr>
      </w:pPr>
    </w:p>
    <w:p w:rsidR="00F50649" w:rsidRDefault="007C3632">
      <w:pPr>
        <w:pageBreakBefore/>
        <w:jc w:val="center"/>
        <w:rPr>
          <w:rFonts w:ascii="仿宋" w:eastAsia="仿宋" w:hAnsi="仿宋"/>
          <w:b/>
          <w:sz w:val="32"/>
          <w:szCs w:val="32"/>
        </w:rPr>
      </w:pPr>
      <w:r>
        <w:rPr>
          <w:rFonts w:ascii="仿宋" w:eastAsia="仿宋" w:hAnsi="仿宋" w:hint="eastAsia"/>
          <w:b/>
          <w:sz w:val="32"/>
          <w:szCs w:val="32"/>
        </w:rPr>
        <w:lastRenderedPageBreak/>
        <w:t>第二部分  附加险</w:t>
      </w:r>
    </w:p>
    <w:p w:rsidR="00F50649" w:rsidRDefault="007C3632">
      <w:pPr>
        <w:rPr>
          <w:rFonts w:ascii="仿宋_GB2312" w:eastAsia="仿宋_GB2312"/>
          <w:b/>
          <w:sz w:val="30"/>
          <w:szCs w:val="30"/>
        </w:rPr>
      </w:pPr>
      <w:r>
        <w:rPr>
          <w:rFonts w:ascii="仿宋_GB2312" w:eastAsia="仿宋_GB2312" w:hint="eastAsia"/>
          <w:b/>
          <w:sz w:val="30"/>
          <w:szCs w:val="30"/>
        </w:rPr>
        <w:t>一、列明风险特约保险</w:t>
      </w:r>
    </w:p>
    <w:p w:rsidR="00F50649" w:rsidRDefault="007C3632">
      <w:pPr>
        <w:rPr>
          <w:rFonts w:ascii="仿宋_GB2312" w:eastAsia="仿宋_GB2312" w:hAnsi="华文细黑"/>
          <w:b/>
          <w:sz w:val="30"/>
          <w:szCs w:val="30"/>
        </w:rPr>
      </w:pPr>
      <w:r>
        <w:rPr>
          <w:rFonts w:ascii="仿宋_GB2312" w:eastAsia="仿宋_GB2312" w:hAnsi="华文细黑" w:hint="eastAsia"/>
          <w:b/>
          <w:sz w:val="30"/>
          <w:szCs w:val="30"/>
        </w:rPr>
        <w:t>1、一般旅行社</w:t>
      </w:r>
    </w:p>
    <w:p w:rsidR="00F50649" w:rsidRDefault="007C3632">
      <w:pPr>
        <w:spacing w:line="480" w:lineRule="exact"/>
        <w:jc w:val="left"/>
        <w:rPr>
          <w:rFonts w:ascii="宋体" w:hAnsi="宋体" w:cs="Arial"/>
          <w:sz w:val="20"/>
          <w:szCs w:val="20"/>
        </w:rPr>
      </w:pPr>
      <w:r>
        <w:rPr>
          <w:rFonts w:ascii="宋体" w:hAnsi="宋体" w:cs="Arial" w:hint="eastAsia"/>
          <w:sz w:val="22"/>
        </w:rPr>
        <w:t xml:space="preserve">　　                                        　　　　　　　　　　　　　　　　　　　　　　　　　　　　</w:t>
      </w:r>
      <w:r>
        <w:rPr>
          <w:rFonts w:ascii="宋体" w:hAnsi="宋体" w:cs="Arial" w:hint="eastAsia"/>
          <w:sz w:val="20"/>
          <w:szCs w:val="20"/>
        </w:rPr>
        <w:t>单位：人民币元</w:t>
      </w:r>
    </w:p>
    <w:tbl>
      <w:tblPr>
        <w:tblW w:w="10830" w:type="dxa"/>
        <w:jc w:val="center"/>
        <w:tblLayout w:type="fixed"/>
        <w:tblLook w:val="04A0" w:firstRow="1" w:lastRow="0" w:firstColumn="1" w:lastColumn="0" w:noHBand="0" w:noVBand="1"/>
      </w:tblPr>
      <w:tblGrid>
        <w:gridCol w:w="3530"/>
        <w:gridCol w:w="1701"/>
        <w:gridCol w:w="1701"/>
        <w:gridCol w:w="1543"/>
        <w:gridCol w:w="2355"/>
      </w:tblGrid>
      <w:tr w:rsidR="00F50649">
        <w:trPr>
          <w:trHeight w:val="690"/>
          <w:jc w:val="center"/>
        </w:trPr>
        <w:tc>
          <w:tcPr>
            <w:tcW w:w="3530" w:type="dxa"/>
            <w:tcBorders>
              <w:top w:val="single" w:sz="4" w:space="0" w:color="auto"/>
              <w:left w:val="single" w:sz="4" w:space="0" w:color="auto"/>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上年度组团、接待</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总人天数</w:t>
            </w:r>
          </w:p>
        </w:tc>
        <w:tc>
          <w:tcPr>
            <w:tcW w:w="1701"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每人人身伤亡</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责任限额</w:t>
            </w:r>
          </w:p>
        </w:tc>
        <w:tc>
          <w:tcPr>
            <w:tcW w:w="1701"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国内旅游每人</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医疗费用</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责任限额</w:t>
            </w:r>
          </w:p>
        </w:tc>
        <w:tc>
          <w:tcPr>
            <w:tcW w:w="1543" w:type="dxa"/>
            <w:tcBorders>
              <w:top w:val="single" w:sz="4" w:space="0" w:color="auto"/>
              <w:left w:val="nil"/>
              <w:bottom w:val="single" w:sz="4" w:space="0" w:color="auto"/>
              <w:right w:val="single" w:sz="4" w:space="0" w:color="auto"/>
            </w:tcBorders>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入境旅游每人</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医疗费用</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责任限额</w:t>
            </w:r>
          </w:p>
        </w:tc>
        <w:tc>
          <w:tcPr>
            <w:tcW w:w="2355" w:type="dxa"/>
            <w:tcBorders>
              <w:top w:val="single" w:sz="4" w:space="0" w:color="auto"/>
              <w:left w:val="single" w:sz="4" w:space="0" w:color="auto"/>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列明风险特约保险</w:t>
            </w:r>
            <w:r>
              <w:rPr>
                <w:rFonts w:ascii="宋体" w:hAnsi="宋体" w:cs="Arial" w:hint="eastAsia"/>
                <w:kern w:val="0"/>
                <w:sz w:val="20"/>
                <w:szCs w:val="20"/>
              </w:rPr>
              <w:br/>
              <w:t>每500人天数计算保费</w:t>
            </w:r>
          </w:p>
        </w:tc>
      </w:tr>
      <w:tr w:rsidR="00F50649">
        <w:trPr>
          <w:trHeight w:val="285"/>
          <w:jc w:val="center"/>
        </w:trPr>
        <w:tc>
          <w:tcPr>
            <w:tcW w:w="3530"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＜3万人天</w:t>
            </w:r>
          </w:p>
        </w:tc>
        <w:tc>
          <w:tcPr>
            <w:tcW w:w="1701" w:type="dxa"/>
            <w:vMerge w:val="restart"/>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25万</w:t>
            </w:r>
          </w:p>
        </w:tc>
        <w:tc>
          <w:tcPr>
            <w:tcW w:w="1701" w:type="dxa"/>
            <w:vMerge w:val="restart"/>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4万</w:t>
            </w:r>
          </w:p>
        </w:tc>
        <w:tc>
          <w:tcPr>
            <w:tcW w:w="1543" w:type="dxa"/>
            <w:vMerge w:val="restart"/>
            <w:tcBorders>
              <w:top w:val="single" w:sz="4" w:space="0" w:color="auto"/>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8万</w:t>
            </w:r>
          </w:p>
        </w:tc>
        <w:tc>
          <w:tcPr>
            <w:tcW w:w="23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500</w:t>
            </w:r>
          </w:p>
        </w:tc>
      </w:tr>
      <w:tr w:rsidR="00F50649">
        <w:trPr>
          <w:trHeight w:val="480"/>
          <w:jc w:val="center"/>
        </w:trPr>
        <w:tc>
          <w:tcPr>
            <w:tcW w:w="3530"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3万人天≤总人天数＜10万人天数</w:t>
            </w: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543" w:type="dxa"/>
            <w:vMerge/>
            <w:tcBorders>
              <w:top w:val="single" w:sz="4" w:space="0" w:color="auto"/>
              <w:left w:val="nil"/>
              <w:bottom w:val="single" w:sz="4" w:space="0" w:color="auto"/>
              <w:right w:val="single" w:sz="4" w:space="0" w:color="auto"/>
            </w:tcBorders>
          </w:tcPr>
          <w:p w:rsidR="00F50649" w:rsidRDefault="00F50649">
            <w:pPr>
              <w:widowControl/>
              <w:spacing w:line="480" w:lineRule="exact"/>
              <w:jc w:val="center"/>
              <w:textAlignment w:val="center"/>
              <w:rPr>
                <w:rFonts w:ascii="宋体" w:hAnsi="宋体" w:cs="Arial"/>
                <w:kern w:val="0"/>
                <w:sz w:val="20"/>
                <w:szCs w:val="20"/>
              </w:rPr>
            </w:pPr>
          </w:p>
        </w:tc>
        <w:tc>
          <w:tcPr>
            <w:tcW w:w="23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380</w:t>
            </w:r>
          </w:p>
        </w:tc>
      </w:tr>
      <w:tr w:rsidR="00F50649">
        <w:trPr>
          <w:trHeight w:val="480"/>
          <w:jc w:val="center"/>
        </w:trPr>
        <w:tc>
          <w:tcPr>
            <w:tcW w:w="3530"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10万人天≤总人天数＜20万人天数</w:t>
            </w: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543" w:type="dxa"/>
            <w:vMerge/>
            <w:tcBorders>
              <w:top w:val="single" w:sz="4" w:space="0" w:color="auto"/>
              <w:left w:val="nil"/>
              <w:bottom w:val="single" w:sz="4" w:space="0" w:color="auto"/>
              <w:right w:val="single" w:sz="4" w:space="0" w:color="auto"/>
            </w:tcBorders>
          </w:tcPr>
          <w:p w:rsidR="00F50649" w:rsidRDefault="00F50649">
            <w:pPr>
              <w:widowControl/>
              <w:spacing w:line="480" w:lineRule="exact"/>
              <w:jc w:val="center"/>
              <w:textAlignment w:val="center"/>
              <w:rPr>
                <w:rFonts w:ascii="宋体" w:hAnsi="宋体" w:cs="Arial"/>
                <w:kern w:val="0"/>
                <w:sz w:val="20"/>
                <w:szCs w:val="20"/>
              </w:rPr>
            </w:pPr>
          </w:p>
        </w:tc>
        <w:tc>
          <w:tcPr>
            <w:tcW w:w="23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290</w:t>
            </w:r>
          </w:p>
        </w:tc>
      </w:tr>
      <w:tr w:rsidR="00F50649">
        <w:trPr>
          <w:trHeight w:val="480"/>
          <w:jc w:val="center"/>
        </w:trPr>
        <w:tc>
          <w:tcPr>
            <w:tcW w:w="3530"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20万人天≤总人天数＜40万人天数</w:t>
            </w: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543" w:type="dxa"/>
            <w:vMerge/>
            <w:tcBorders>
              <w:top w:val="single" w:sz="4" w:space="0" w:color="auto"/>
              <w:left w:val="nil"/>
              <w:bottom w:val="single" w:sz="4" w:space="0" w:color="auto"/>
              <w:right w:val="single" w:sz="4" w:space="0" w:color="auto"/>
            </w:tcBorders>
          </w:tcPr>
          <w:p w:rsidR="00F50649" w:rsidRDefault="00F50649">
            <w:pPr>
              <w:widowControl/>
              <w:spacing w:line="480" w:lineRule="exact"/>
              <w:jc w:val="center"/>
              <w:textAlignment w:val="center"/>
              <w:rPr>
                <w:rFonts w:ascii="宋体" w:hAnsi="宋体" w:cs="Arial"/>
                <w:kern w:val="0"/>
                <w:sz w:val="20"/>
                <w:szCs w:val="20"/>
              </w:rPr>
            </w:pPr>
          </w:p>
        </w:tc>
        <w:tc>
          <w:tcPr>
            <w:tcW w:w="23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220</w:t>
            </w:r>
          </w:p>
        </w:tc>
      </w:tr>
      <w:tr w:rsidR="00F50649">
        <w:trPr>
          <w:trHeight w:val="480"/>
          <w:jc w:val="center"/>
        </w:trPr>
        <w:tc>
          <w:tcPr>
            <w:tcW w:w="3530"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40万人天≤总人天数＜60万人天数</w:t>
            </w: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543" w:type="dxa"/>
            <w:vMerge/>
            <w:tcBorders>
              <w:top w:val="single" w:sz="4" w:space="0" w:color="auto"/>
              <w:left w:val="nil"/>
              <w:bottom w:val="single" w:sz="4" w:space="0" w:color="auto"/>
              <w:right w:val="single" w:sz="4" w:space="0" w:color="auto"/>
            </w:tcBorders>
          </w:tcPr>
          <w:p w:rsidR="00F50649" w:rsidRDefault="00F50649">
            <w:pPr>
              <w:widowControl/>
              <w:spacing w:line="480" w:lineRule="exact"/>
              <w:jc w:val="center"/>
              <w:textAlignment w:val="center"/>
              <w:rPr>
                <w:rFonts w:ascii="宋体" w:hAnsi="宋体" w:cs="Arial"/>
                <w:kern w:val="0"/>
                <w:sz w:val="20"/>
                <w:szCs w:val="20"/>
              </w:rPr>
            </w:pPr>
          </w:p>
        </w:tc>
        <w:tc>
          <w:tcPr>
            <w:tcW w:w="23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160</w:t>
            </w:r>
          </w:p>
        </w:tc>
      </w:tr>
      <w:tr w:rsidR="00F50649">
        <w:trPr>
          <w:trHeight w:val="480"/>
          <w:jc w:val="center"/>
        </w:trPr>
        <w:tc>
          <w:tcPr>
            <w:tcW w:w="3530"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60万人天≤总人天数＜80万人天数</w:t>
            </w: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543" w:type="dxa"/>
            <w:vMerge/>
            <w:tcBorders>
              <w:top w:val="single" w:sz="4" w:space="0" w:color="auto"/>
              <w:left w:val="nil"/>
              <w:bottom w:val="single" w:sz="4" w:space="0" w:color="auto"/>
              <w:right w:val="single" w:sz="4" w:space="0" w:color="auto"/>
            </w:tcBorders>
          </w:tcPr>
          <w:p w:rsidR="00F50649" w:rsidRDefault="00F50649">
            <w:pPr>
              <w:widowControl/>
              <w:spacing w:line="480" w:lineRule="exact"/>
              <w:jc w:val="center"/>
              <w:textAlignment w:val="center"/>
              <w:rPr>
                <w:rFonts w:ascii="宋体" w:hAnsi="宋体" w:cs="Arial"/>
                <w:kern w:val="0"/>
                <w:sz w:val="20"/>
                <w:szCs w:val="20"/>
              </w:rPr>
            </w:pPr>
          </w:p>
        </w:tc>
        <w:tc>
          <w:tcPr>
            <w:tcW w:w="23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120</w:t>
            </w:r>
          </w:p>
        </w:tc>
      </w:tr>
      <w:tr w:rsidR="00F50649">
        <w:trPr>
          <w:trHeight w:val="480"/>
          <w:jc w:val="center"/>
        </w:trPr>
        <w:tc>
          <w:tcPr>
            <w:tcW w:w="3530"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80万人天≤总人天数＜110万人天数</w:t>
            </w: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543" w:type="dxa"/>
            <w:vMerge/>
            <w:tcBorders>
              <w:top w:val="single" w:sz="4" w:space="0" w:color="auto"/>
              <w:left w:val="nil"/>
              <w:bottom w:val="single" w:sz="4" w:space="0" w:color="auto"/>
              <w:right w:val="single" w:sz="4" w:space="0" w:color="auto"/>
            </w:tcBorders>
          </w:tcPr>
          <w:p w:rsidR="00F50649" w:rsidRDefault="00F50649">
            <w:pPr>
              <w:widowControl/>
              <w:spacing w:line="480" w:lineRule="exact"/>
              <w:jc w:val="center"/>
              <w:textAlignment w:val="center"/>
              <w:rPr>
                <w:rFonts w:ascii="宋体" w:hAnsi="宋体" w:cs="Arial"/>
                <w:kern w:val="0"/>
                <w:sz w:val="20"/>
                <w:szCs w:val="20"/>
              </w:rPr>
            </w:pPr>
          </w:p>
        </w:tc>
        <w:tc>
          <w:tcPr>
            <w:tcW w:w="23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80</w:t>
            </w:r>
          </w:p>
        </w:tc>
      </w:tr>
      <w:tr w:rsidR="00F50649">
        <w:trPr>
          <w:trHeight w:val="480"/>
          <w:jc w:val="center"/>
        </w:trPr>
        <w:tc>
          <w:tcPr>
            <w:tcW w:w="3530"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110万人天≤总人天数＜160万人天数</w:t>
            </w: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543" w:type="dxa"/>
            <w:vMerge/>
            <w:tcBorders>
              <w:top w:val="single" w:sz="4" w:space="0" w:color="auto"/>
              <w:left w:val="nil"/>
              <w:bottom w:val="single" w:sz="4" w:space="0" w:color="auto"/>
              <w:right w:val="single" w:sz="4" w:space="0" w:color="auto"/>
            </w:tcBorders>
          </w:tcPr>
          <w:p w:rsidR="00F50649" w:rsidRDefault="00F50649">
            <w:pPr>
              <w:widowControl/>
              <w:spacing w:line="480" w:lineRule="exact"/>
              <w:jc w:val="center"/>
              <w:textAlignment w:val="center"/>
              <w:rPr>
                <w:rFonts w:ascii="宋体" w:hAnsi="宋体" w:cs="Arial"/>
                <w:kern w:val="0"/>
                <w:sz w:val="20"/>
                <w:szCs w:val="20"/>
              </w:rPr>
            </w:pPr>
          </w:p>
        </w:tc>
        <w:tc>
          <w:tcPr>
            <w:tcW w:w="23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65</w:t>
            </w:r>
          </w:p>
        </w:tc>
      </w:tr>
      <w:tr w:rsidR="00F50649">
        <w:trPr>
          <w:trHeight w:val="285"/>
          <w:jc w:val="center"/>
        </w:trPr>
        <w:tc>
          <w:tcPr>
            <w:tcW w:w="3530"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≥160万人天数</w:t>
            </w: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701" w:type="dxa"/>
            <w:vMerge/>
            <w:tcBorders>
              <w:top w:val="nil"/>
              <w:left w:val="single" w:sz="4" w:space="0" w:color="auto"/>
              <w:bottom w:val="single" w:sz="4" w:space="0" w:color="auto"/>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1543" w:type="dxa"/>
            <w:vMerge/>
            <w:tcBorders>
              <w:top w:val="single" w:sz="4" w:space="0" w:color="auto"/>
              <w:left w:val="nil"/>
              <w:bottom w:val="single" w:sz="4" w:space="0" w:color="auto"/>
              <w:right w:val="single" w:sz="4" w:space="0" w:color="auto"/>
            </w:tcBorders>
          </w:tcPr>
          <w:p w:rsidR="00F50649" w:rsidRDefault="00F50649">
            <w:pPr>
              <w:widowControl/>
              <w:spacing w:line="480" w:lineRule="exact"/>
              <w:jc w:val="center"/>
              <w:textAlignment w:val="center"/>
              <w:rPr>
                <w:rFonts w:ascii="宋体" w:hAnsi="宋体" w:cs="Arial"/>
                <w:kern w:val="0"/>
                <w:sz w:val="20"/>
                <w:szCs w:val="20"/>
              </w:rPr>
            </w:pPr>
          </w:p>
        </w:tc>
        <w:tc>
          <w:tcPr>
            <w:tcW w:w="23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45</w:t>
            </w:r>
          </w:p>
        </w:tc>
      </w:tr>
    </w:tbl>
    <w:p w:rsidR="00F50649" w:rsidRDefault="007C3632">
      <w:pPr>
        <w:widowControl/>
        <w:spacing w:line="480" w:lineRule="exact"/>
        <w:ind w:firstLineChars="200" w:firstLine="440"/>
        <w:textAlignment w:val="center"/>
        <w:rPr>
          <w:rFonts w:ascii="宋体" w:hAnsi="宋体" w:cs="Arial"/>
          <w:sz w:val="22"/>
        </w:rPr>
      </w:pPr>
      <w:r>
        <w:rPr>
          <w:rFonts w:ascii="宋体" w:hAnsi="宋体" w:cs="Arial" w:hint="eastAsia"/>
          <w:sz w:val="22"/>
        </w:rPr>
        <w:t>*上年度组团、接待年总人天数不足500人天数按500人天数计算</w:t>
      </w:r>
    </w:p>
    <w:p w:rsidR="00F50649" w:rsidRDefault="007C3632">
      <w:pPr>
        <w:spacing w:line="480" w:lineRule="exact"/>
        <w:ind w:firstLineChars="250" w:firstLine="550"/>
        <w:jc w:val="left"/>
        <w:rPr>
          <w:rFonts w:ascii="宋体" w:hAnsi="宋体" w:cs="Arial"/>
          <w:sz w:val="22"/>
        </w:rPr>
      </w:pPr>
      <w:r>
        <w:rPr>
          <w:rFonts w:ascii="宋体" w:hAnsi="宋体" w:cs="Arial" w:hint="eastAsia"/>
          <w:sz w:val="22"/>
        </w:rPr>
        <w:t>如：1400人天计1500人天，20200人天计20500人天，此次类推</w:t>
      </w:r>
    </w:p>
    <w:p w:rsidR="00F50649" w:rsidRDefault="007C3632">
      <w:pPr>
        <w:pageBreakBefore/>
        <w:rPr>
          <w:rFonts w:ascii="仿宋_GB2312" w:eastAsia="仿宋_GB2312" w:hAnsi="华文细黑"/>
          <w:b/>
          <w:sz w:val="30"/>
          <w:szCs w:val="30"/>
        </w:rPr>
      </w:pPr>
      <w:r>
        <w:rPr>
          <w:rFonts w:ascii="仿宋_GB2312" w:eastAsia="仿宋_GB2312" w:hAnsi="华文细黑" w:hint="eastAsia"/>
          <w:b/>
          <w:sz w:val="30"/>
          <w:szCs w:val="30"/>
        </w:rPr>
        <w:lastRenderedPageBreak/>
        <w:t>2、出境组团社</w:t>
      </w:r>
    </w:p>
    <w:p w:rsidR="00F50649" w:rsidRDefault="007C3632">
      <w:pPr>
        <w:spacing w:line="480" w:lineRule="exact"/>
        <w:ind w:leftChars="5940" w:left="12474" w:right="400"/>
        <w:rPr>
          <w:rFonts w:ascii="宋体" w:hAnsi="宋体" w:cs="Arial"/>
          <w:sz w:val="20"/>
          <w:szCs w:val="20"/>
        </w:rPr>
      </w:pPr>
      <w:r>
        <w:rPr>
          <w:rFonts w:ascii="宋体" w:hAnsi="宋体" w:cs="Arial" w:hint="eastAsia"/>
          <w:sz w:val="20"/>
          <w:szCs w:val="20"/>
        </w:rPr>
        <w:t>单位：人民币元</w:t>
      </w:r>
    </w:p>
    <w:tbl>
      <w:tblPr>
        <w:tblW w:w="13535" w:type="dxa"/>
        <w:tblInd w:w="465" w:type="dxa"/>
        <w:tblLayout w:type="fixed"/>
        <w:tblLook w:val="04A0" w:firstRow="1" w:lastRow="0" w:firstColumn="1" w:lastColumn="0" w:noHBand="0" w:noVBand="1"/>
      </w:tblPr>
      <w:tblGrid>
        <w:gridCol w:w="3544"/>
        <w:gridCol w:w="2497"/>
        <w:gridCol w:w="2498"/>
        <w:gridCol w:w="2498"/>
        <w:gridCol w:w="2498"/>
      </w:tblGrid>
      <w:tr w:rsidR="00F50649">
        <w:trPr>
          <w:trHeight w:val="720"/>
        </w:trPr>
        <w:tc>
          <w:tcPr>
            <w:tcW w:w="3544" w:type="dxa"/>
            <w:tcBorders>
              <w:top w:val="single" w:sz="4" w:space="0" w:color="auto"/>
              <w:left w:val="single" w:sz="4" w:space="0" w:color="auto"/>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上年度组团、接待总人天数</w:t>
            </w:r>
          </w:p>
        </w:tc>
        <w:tc>
          <w:tcPr>
            <w:tcW w:w="2497"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每人人身伤亡责任限额</w:t>
            </w:r>
          </w:p>
        </w:tc>
        <w:tc>
          <w:tcPr>
            <w:tcW w:w="2498"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国内旅游每人医疗费用责任限额</w:t>
            </w:r>
          </w:p>
        </w:tc>
        <w:tc>
          <w:tcPr>
            <w:tcW w:w="2498"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出入境每人医疗费用责任限额</w:t>
            </w:r>
          </w:p>
        </w:tc>
        <w:tc>
          <w:tcPr>
            <w:tcW w:w="2498"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列明风险特约保险</w:t>
            </w:r>
            <w:r>
              <w:rPr>
                <w:rFonts w:ascii="宋体" w:hAnsi="宋体" w:cs="Arial" w:hint="eastAsia"/>
                <w:kern w:val="0"/>
                <w:sz w:val="20"/>
                <w:szCs w:val="20"/>
              </w:rPr>
              <w:br/>
              <w:t>每500人天数计算保费</w:t>
            </w:r>
          </w:p>
        </w:tc>
      </w:tr>
      <w:tr w:rsidR="00F50649">
        <w:trPr>
          <w:trHeight w:val="285"/>
        </w:trPr>
        <w:tc>
          <w:tcPr>
            <w:tcW w:w="3544"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＜3万人天</w:t>
            </w:r>
          </w:p>
        </w:tc>
        <w:tc>
          <w:tcPr>
            <w:tcW w:w="2497" w:type="dxa"/>
            <w:vMerge w:val="restart"/>
            <w:tcBorders>
              <w:top w:val="nil"/>
              <w:left w:val="single" w:sz="4" w:space="0" w:color="auto"/>
              <w:bottom w:val="single" w:sz="4" w:space="0" w:color="000000"/>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25万</w:t>
            </w:r>
          </w:p>
        </w:tc>
        <w:tc>
          <w:tcPr>
            <w:tcW w:w="2498" w:type="dxa"/>
            <w:vMerge w:val="restart"/>
            <w:tcBorders>
              <w:top w:val="nil"/>
              <w:left w:val="single" w:sz="4" w:space="0" w:color="auto"/>
              <w:bottom w:val="single" w:sz="4" w:space="0" w:color="000000"/>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4万</w:t>
            </w:r>
          </w:p>
        </w:tc>
        <w:tc>
          <w:tcPr>
            <w:tcW w:w="2498" w:type="dxa"/>
            <w:vMerge w:val="restart"/>
            <w:tcBorders>
              <w:top w:val="nil"/>
              <w:left w:val="single" w:sz="4" w:space="0" w:color="auto"/>
              <w:bottom w:val="single" w:sz="4" w:space="0" w:color="000000"/>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8万</w:t>
            </w:r>
          </w:p>
        </w:tc>
        <w:tc>
          <w:tcPr>
            <w:tcW w:w="2498"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600</w:t>
            </w:r>
          </w:p>
        </w:tc>
      </w:tr>
      <w:tr w:rsidR="00F50649">
        <w:trPr>
          <w:trHeight w:val="720"/>
        </w:trPr>
        <w:tc>
          <w:tcPr>
            <w:tcW w:w="3544"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3万人天≤总人天数＜10万人天数</w:t>
            </w:r>
          </w:p>
        </w:tc>
        <w:tc>
          <w:tcPr>
            <w:tcW w:w="2497" w:type="dxa"/>
            <w:vMerge/>
            <w:tcBorders>
              <w:top w:val="nil"/>
              <w:left w:val="single" w:sz="4" w:space="0" w:color="auto"/>
              <w:bottom w:val="single" w:sz="4" w:space="0" w:color="000000"/>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2498" w:type="dxa"/>
            <w:vMerge/>
            <w:tcBorders>
              <w:top w:val="nil"/>
              <w:left w:val="single" w:sz="4" w:space="0" w:color="auto"/>
              <w:bottom w:val="single" w:sz="4" w:space="0" w:color="000000"/>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2498" w:type="dxa"/>
            <w:vMerge/>
            <w:tcBorders>
              <w:top w:val="nil"/>
              <w:left w:val="single" w:sz="4" w:space="0" w:color="auto"/>
              <w:bottom w:val="single" w:sz="4" w:space="0" w:color="000000"/>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2498"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520</w:t>
            </w:r>
          </w:p>
        </w:tc>
      </w:tr>
      <w:tr w:rsidR="00F50649">
        <w:trPr>
          <w:trHeight w:val="720"/>
        </w:trPr>
        <w:tc>
          <w:tcPr>
            <w:tcW w:w="3544"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10万人天≤总人天数＜30万人天数</w:t>
            </w:r>
          </w:p>
        </w:tc>
        <w:tc>
          <w:tcPr>
            <w:tcW w:w="2497" w:type="dxa"/>
            <w:vMerge/>
            <w:tcBorders>
              <w:top w:val="nil"/>
              <w:left w:val="single" w:sz="4" w:space="0" w:color="auto"/>
              <w:bottom w:val="single" w:sz="4" w:space="0" w:color="000000"/>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2498" w:type="dxa"/>
            <w:vMerge/>
            <w:tcBorders>
              <w:top w:val="nil"/>
              <w:left w:val="single" w:sz="4" w:space="0" w:color="auto"/>
              <w:bottom w:val="single" w:sz="4" w:space="0" w:color="000000"/>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2498" w:type="dxa"/>
            <w:vMerge/>
            <w:tcBorders>
              <w:top w:val="nil"/>
              <w:left w:val="single" w:sz="4" w:space="0" w:color="auto"/>
              <w:bottom w:val="single" w:sz="4" w:space="0" w:color="000000"/>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2498"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380</w:t>
            </w:r>
          </w:p>
        </w:tc>
      </w:tr>
      <w:tr w:rsidR="00F50649">
        <w:trPr>
          <w:trHeight w:val="480"/>
        </w:trPr>
        <w:tc>
          <w:tcPr>
            <w:tcW w:w="3544"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≥30万人天数</w:t>
            </w:r>
          </w:p>
        </w:tc>
        <w:tc>
          <w:tcPr>
            <w:tcW w:w="2497" w:type="dxa"/>
            <w:vMerge/>
            <w:tcBorders>
              <w:top w:val="nil"/>
              <w:left w:val="single" w:sz="4" w:space="0" w:color="auto"/>
              <w:bottom w:val="single" w:sz="4" w:space="0" w:color="000000"/>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2498" w:type="dxa"/>
            <w:vMerge/>
            <w:tcBorders>
              <w:top w:val="nil"/>
              <w:left w:val="single" w:sz="4" w:space="0" w:color="auto"/>
              <w:bottom w:val="single" w:sz="4" w:space="0" w:color="000000"/>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2498" w:type="dxa"/>
            <w:vMerge/>
            <w:tcBorders>
              <w:top w:val="nil"/>
              <w:left w:val="single" w:sz="4" w:space="0" w:color="auto"/>
              <w:bottom w:val="single" w:sz="4" w:space="0" w:color="000000"/>
              <w:right w:val="single" w:sz="4" w:space="0" w:color="auto"/>
            </w:tcBorders>
            <w:vAlign w:val="center"/>
          </w:tcPr>
          <w:p w:rsidR="00F50649" w:rsidRDefault="00F50649">
            <w:pPr>
              <w:widowControl/>
              <w:spacing w:line="480" w:lineRule="exact"/>
              <w:jc w:val="center"/>
              <w:textAlignment w:val="center"/>
              <w:rPr>
                <w:rFonts w:ascii="宋体" w:hAnsi="宋体" w:cs="Arial"/>
                <w:kern w:val="0"/>
                <w:sz w:val="20"/>
                <w:szCs w:val="20"/>
              </w:rPr>
            </w:pPr>
          </w:p>
        </w:tc>
        <w:tc>
          <w:tcPr>
            <w:tcW w:w="2498"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290</w:t>
            </w:r>
          </w:p>
        </w:tc>
      </w:tr>
    </w:tbl>
    <w:p w:rsidR="00F50649" w:rsidRDefault="00F50649">
      <w:pPr>
        <w:spacing w:line="480" w:lineRule="exact"/>
        <w:ind w:firstLineChars="200" w:firstLine="442"/>
        <w:jc w:val="left"/>
        <w:rPr>
          <w:rFonts w:ascii="宋体" w:hAnsi="宋体" w:cs="Arial"/>
          <w:b/>
          <w:sz w:val="22"/>
        </w:rPr>
      </w:pPr>
    </w:p>
    <w:p w:rsidR="00F50649" w:rsidRDefault="007C3632">
      <w:pPr>
        <w:spacing w:line="48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*上年度组团年总人天数不足500人天数按500人天数计算</w:t>
      </w:r>
    </w:p>
    <w:p w:rsidR="00F50649" w:rsidRDefault="007C3632">
      <w:pPr>
        <w:spacing w:line="480" w:lineRule="exact"/>
        <w:ind w:firstLineChars="250" w:firstLine="750"/>
        <w:jc w:val="left"/>
        <w:rPr>
          <w:rFonts w:ascii="仿宋_GB2312" w:eastAsia="仿宋_GB2312" w:hAnsi="宋体" w:cs="Arial"/>
          <w:sz w:val="30"/>
          <w:szCs w:val="30"/>
        </w:rPr>
      </w:pPr>
      <w:r>
        <w:rPr>
          <w:rFonts w:ascii="仿宋_GB2312" w:eastAsia="仿宋_GB2312" w:hAnsi="宋体" w:cs="Arial" w:hint="eastAsia"/>
          <w:sz w:val="30"/>
          <w:szCs w:val="30"/>
        </w:rPr>
        <w:t>如：1400人天计1500人天，20200人天计20500人天，此次类推</w:t>
      </w:r>
    </w:p>
    <w:p w:rsidR="00F50649" w:rsidRDefault="00F50649">
      <w:pPr>
        <w:spacing w:line="480" w:lineRule="exact"/>
        <w:jc w:val="left"/>
        <w:rPr>
          <w:rFonts w:ascii="仿宋_GB2312" w:eastAsia="仿宋_GB2312" w:hAnsi="宋体" w:cs="Arial"/>
          <w:sz w:val="30"/>
          <w:szCs w:val="30"/>
        </w:rPr>
      </w:pPr>
    </w:p>
    <w:p w:rsidR="00F50649" w:rsidRDefault="00F50649">
      <w:pPr>
        <w:spacing w:line="480" w:lineRule="exact"/>
        <w:ind w:firstLineChars="200" w:firstLine="600"/>
        <w:jc w:val="left"/>
        <w:rPr>
          <w:rFonts w:ascii="仿宋_GB2312" w:eastAsia="仿宋_GB2312" w:hAnsi="宋体" w:cs="Arial"/>
          <w:sz w:val="30"/>
          <w:szCs w:val="30"/>
        </w:rPr>
      </w:pPr>
    </w:p>
    <w:p w:rsidR="00F50649" w:rsidRDefault="007C3632" w:rsidP="00F8407B">
      <w:pPr>
        <w:spacing w:line="480" w:lineRule="exact"/>
        <w:ind w:firstLineChars="200" w:firstLine="602"/>
        <w:jc w:val="left"/>
        <w:rPr>
          <w:rFonts w:ascii="仿宋_GB2312" w:eastAsia="仿宋_GB2312" w:hAnsi="宋体" w:cs="Arial"/>
          <w:b/>
          <w:bCs/>
          <w:sz w:val="30"/>
          <w:szCs w:val="30"/>
        </w:rPr>
      </w:pPr>
      <w:r>
        <w:rPr>
          <w:rFonts w:ascii="仿宋_GB2312" w:eastAsia="仿宋_GB2312" w:hAnsi="宋体" w:cs="Arial" w:hint="eastAsia"/>
          <w:b/>
          <w:bCs/>
          <w:sz w:val="30"/>
          <w:szCs w:val="30"/>
        </w:rPr>
        <w:t>保险费=年总人天数/500×人总天数对应的保费金额</w:t>
      </w:r>
    </w:p>
    <w:p w:rsidR="00F50649" w:rsidRDefault="00F50649">
      <w:pPr>
        <w:spacing w:line="480" w:lineRule="exact"/>
        <w:ind w:firstLineChars="200" w:firstLine="600"/>
        <w:jc w:val="left"/>
        <w:rPr>
          <w:rFonts w:ascii="仿宋_GB2312" w:eastAsia="仿宋_GB2312" w:hAnsi="宋体" w:cs="Arial"/>
          <w:sz w:val="30"/>
          <w:szCs w:val="30"/>
        </w:rPr>
      </w:pPr>
    </w:p>
    <w:p w:rsidR="00F50649" w:rsidRDefault="007C3632">
      <w:pPr>
        <w:spacing w:line="48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（上述年总人数不足500人天数按500人天数计算）</w:t>
      </w:r>
    </w:p>
    <w:p w:rsidR="00F50649" w:rsidRDefault="00F50649">
      <w:pPr>
        <w:widowControl/>
        <w:jc w:val="left"/>
        <w:rPr>
          <w:rFonts w:ascii="宋体" w:hAnsi="宋体"/>
          <w:b/>
          <w:szCs w:val="21"/>
        </w:rPr>
        <w:sectPr w:rsidR="00F50649">
          <w:pgSz w:w="16838" w:h="11906" w:orient="landscape"/>
          <w:pgMar w:top="1134" w:right="964" w:bottom="1134" w:left="1440" w:header="851" w:footer="992" w:gutter="0"/>
          <w:cols w:space="0"/>
          <w:docGrid w:type="lines" w:linePitch="321"/>
        </w:sectPr>
      </w:pPr>
    </w:p>
    <w:p w:rsidR="00F50649" w:rsidRDefault="007C3632">
      <w:pPr>
        <w:pageBreakBefore/>
        <w:rPr>
          <w:rFonts w:ascii="仿宋_GB2312" w:eastAsia="仿宋_GB2312"/>
          <w:b/>
          <w:sz w:val="30"/>
          <w:szCs w:val="30"/>
        </w:rPr>
      </w:pPr>
      <w:r>
        <w:rPr>
          <w:rFonts w:ascii="仿宋_GB2312" w:eastAsia="仿宋_GB2312" w:hint="eastAsia"/>
          <w:b/>
          <w:sz w:val="30"/>
          <w:szCs w:val="30"/>
        </w:rPr>
        <w:lastRenderedPageBreak/>
        <w:t>二、紧急救援保险</w:t>
      </w:r>
    </w:p>
    <w:p w:rsidR="00F50649" w:rsidRDefault="00F50649">
      <w:pPr>
        <w:spacing w:line="480" w:lineRule="exact"/>
        <w:ind w:firstLineChars="200" w:firstLine="440"/>
        <w:jc w:val="left"/>
        <w:rPr>
          <w:rFonts w:ascii="宋体" w:hAnsi="宋体" w:cs="Arial"/>
          <w:sz w:val="22"/>
        </w:rPr>
      </w:pPr>
    </w:p>
    <w:tbl>
      <w:tblPr>
        <w:tblStyle w:val="a6"/>
        <w:tblW w:w="0" w:type="auto"/>
        <w:tblLook w:val="04A0" w:firstRow="1" w:lastRow="0" w:firstColumn="1" w:lastColumn="0" w:noHBand="0" w:noVBand="1"/>
      </w:tblPr>
      <w:tblGrid>
        <w:gridCol w:w="2518"/>
        <w:gridCol w:w="3827"/>
      </w:tblGrid>
      <w:tr w:rsidR="00012B2B" w:rsidTr="002C76FF">
        <w:tc>
          <w:tcPr>
            <w:tcW w:w="2518" w:type="dxa"/>
          </w:tcPr>
          <w:p w:rsidR="00C35CD2" w:rsidRDefault="00012B2B" w:rsidP="002C76FF">
            <w:pPr>
              <w:spacing w:line="480" w:lineRule="exact"/>
              <w:jc w:val="center"/>
              <w:rPr>
                <w:rFonts w:ascii="宋体" w:hAnsi="宋体" w:cs="Arial"/>
                <w:sz w:val="22"/>
              </w:rPr>
            </w:pPr>
            <w:r>
              <w:rPr>
                <w:rFonts w:ascii="宋体" w:hAnsi="宋体" w:cs="Arial" w:hint="eastAsia"/>
                <w:sz w:val="22"/>
              </w:rPr>
              <w:t>项目</w:t>
            </w:r>
          </w:p>
        </w:tc>
        <w:tc>
          <w:tcPr>
            <w:tcW w:w="3827" w:type="dxa"/>
          </w:tcPr>
          <w:p w:rsidR="00C35CD2" w:rsidRDefault="00012B2B" w:rsidP="002C76FF">
            <w:pPr>
              <w:spacing w:line="480" w:lineRule="exact"/>
              <w:jc w:val="center"/>
              <w:rPr>
                <w:rFonts w:ascii="宋体" w:hAnsi="宋体" w:cs="Arial"/>
                <w:sz w:val="22"/>
              </w:rPr>
            </w:pPr>
            <w:r>
              <w:rPr>
                <w:rFonts w:ascii="宋体" w:hAnsi="宋体" w:cs="Arial" w:hint="eastAsia"/>
                <w:sz w:val="22"/>
              </w:rPr>
              <w:t>每人赔偿限额</w:t>
            </w:r>
          </w:p>
        </w:tc>
      </w:tr>
      <w:tr w:rsidR="00012B2B" w:rsidTr="002C76FF">
        <w:tc>
          <w:tcPr>
            <w:tcW w:w="2518" w:type="dxa"/>
          </w:tcPr>
          <w:p w:rsidR="00C35CD2" w:rsidRDefault="00012B2B" w:rsidP="002C76FF">
            <w:pPr>
              <w:spacing w:line="480" w:lineRule="exact"/>
              <w:jc w:val="center"/>
              <w:rPr>
                <w:rFonts w:ascii="宋体" w:hAnsi="宋体" w:cs="Arial"/>
                <w:sz w:val="22"/>
              </w:rPr>
            </w:pPr>
            <w:r>
              <w:rPr>
                <w:rFonts w:ascii="宋体" w:hAnsi="宋体" w:cs="Arial" w:hint="eastAsia"/>
                <w:sz w:val="22"/>
              </w:rPr>
              <w:t>紧急医疗运送</w:t>
            </w:r>
          </w:p>
        </w:tc>
        <w:tc>
          <w:tcPr>
            <w:tcW w:w="3827" w:type="dxa"/>
          </w:tcPr>
          <w:p w:rsidR="00C35CD2" w:rsidRDefault="00012B2B" w:rsidP="002C76FF">
            <w:pPr>
              <w:spacing w:line="480" w:lineRule="exact"/>
              <w:jc w:val="center"/>
              <w:rPr>
                <w:rFonts w:ascii="宋体" w:hAnsi="宋体" w:cs="Arial"/>
                <w:sz w:val="22"/>
              </w:rPr>
            </w:pPr>
            <w:r>
              <w:rPr>
                <w:rFonts w:ascii="宋体" w:hAnsi="宋体" w:cs="Arial" w:hint="eastAsia"/>
                <w:sz w:val="22"/>
              </w:rPr>
              <w:t>20万</w:t>
            </w:r>
          </w:p>
        </w:tc>
      </w:tr>
      <w:tr w:rsidR="00012B2B" w:rsidTr="002C76FF">
        <w:tc>
          <w:tcPr>
            <w:tcW w:w="2518" w:type="dxa"/>
          </w:tcPr>
          <w:p w:rsidR="00C35CD2" w:rsidRDefault="00012B2B" w:rsidP="002C76FF">
            <w:pPr>
              <w:spacing w:line="480" w:lineRule="exact"/>
              <w:jc w:val="center"/>
              <w:rPr>
                <w:rFonts w:ascii="宋体" w:hAnsi="宋体" w:cs="Arial"/>
                <w:sz w:val="22"/>
              </w:rPr>
            </w:pPr>
            <w:r>
              <w:rPr>
                <w:rFonts w:ascii="宋体" w:hAnsi="宋体" w:cs="Arial" w:hint="eastAsia"/>
                <w:sz w:val="22"/>
              </w:rPr>
              <w:t>医药费垫付</w:t>
            </w:r>
          </w:p>
        </w:tc>
        <w:tc>
          <w:tcPr>
            <w:tcW w:w="3827" w:type="dxa"/>
          </w:tcPr>
          <w:p w:rsidR="00C35CD2" w:rsidRDefault="00012B2B" w:rsidP="002C76FF">
            <w:pPr>
              <w:spacing w:line="480" w:lineRule="exact"/>
              <w:jc w:val="center"/>
              <w:rPr>
                <w:rFonts w:ascii="宋体" w:hAnsi="宋体" w:cs="Arial"/>
                <w:sz w:val="22"/>
              </w:rPr>
            </w:pPr>
            <w:r>
              <w:rPr>
                <w:rFonts w:ascii="宋体" w:hAnsi="宋体" w:cs="Arial" w:hint="eastAsia"/>
                <w:sz w:val="22"/>
              </w:rPr>
              <w:t>保险单每人人身伤亡责任限额</w:t>
            </w:r>
          </w:p>
        </w:tc>
      </w:tr>
      <w:tr w:rsidR="00012B2B" w:rsidTr="002C76FF">
        <w:tc>
          <w:tcPr>
            <w:tcW w:w="2518" w:type="dxa"/>
          </w:tcPr>
          <w:p w:rsidR="00C35CD2" w:rsidRDefault="00012B2B" w:rsidP="002C76FF">
            <w:pPr>
              <w:spacing w:line="480" w:lineRule="exact"/>
              <w:jc w:val="center"/>
              <w:rPr>
                <w:rFonts w:ascii="宋体" w:hAnsi="宋体" w:cs="Arial"/>
                <w:sz w:val="22"/>
              </w:rPr>
            </w:pPr>
            <w:r>
              <w:rPr>
                <w:rFonts w:ascii="宋体" w:hAnsi="宋体" w:cs="Arial" w:hint="eastAsia"/>
                <w:sz w:val="22"/>
              </w:rPr>
              <w:t>身故遗体运返</w:t>
            </w:r>
          </w:p>
        </w:tc>
        <w:tc>
          <w:tcPr>
            <w:tcW w:w="3827" w:type="dxa"/>
          </w:tcPr>
          <w:p w:rsidR="00C35CD2" w:rsidRDefault="00012B2B" w:rsidP="002C76FF">
            <w:pPr>
              <w:spacing w:line="480" w:lineRule="exact"/>
              <w:jc w:val="center"/>
              <w:rPr>
                <w:rFonts w:ascii="宋体" w:hAnsi="宋体" w:cs="Arial"/>
                <w:sz w:val="22"/>
              </w:rPr>
            </w:pPr>
            <w:r>
              <w:rPr>
                <w:rFonts w:ascii="宋体" w:hAnsi="宋体" w:cs="Arial" w:hint="eastAsia"/>
                <w:sz w:val="22"/>
              </w:rPr>
              <w:t>10万（丧葬费以2万为限）</w:t>
            </w:r>
          </w:p>
        </w:tc>
      </w:tr>
    </w:tbl>
    <w:p w:rsidR="00012B2B" w:rsidRDefault="00012B2B">
      <w:pPr>
        <w:spacing w:line="480" w:lineRule="exact"/>
        <w:ind w:firstLineChars="200" w:firstLine="440"/>
        <w:jc w:val="left"/>
        <w:rPr>
          <w:rFonts w:ascii="宋体" w:hAnsi="宋体" w:cs="Arial"/>
          <w:sz w:val="22"/>
        </w:rPr>
      </w:pPr>
    </w:p>
    <w:tbl>
      <w:tblPr>
        <w:tblStyle w:val="a6"/>
        <w:tblW w:w="0" w:type="auto"/>
        <w:tblLook w:val="04A0" w:firstRow="1" w:lastRow="0" w:firstColumn="1" w:lastColumn="0" w:noHBand="0" w:noVBand="1"/>
      </w:tblPr>
      <w:tblGrid>
        <w:gridCol w:w="1809"/>
        <w:gridCol w:w="1701"/>
        <w:gridCol w:w="2835"/>
      </w:tblGrid>
      <w:tr w:rsidR="00012B2B" w:rsidTr="002C76FF">
        <w:tc>
          <w:tcPr>
            <w:tcW w:w="3510" w:type="dxa"/>
            <w:gridSpan w:val="2"/>
          </w:tcPr>
          <w:p w:rsidR="00C35CD2" w:rsidRDefault="00012B2B" w:rsidP="002C76FF">
            <w:pPr>
              <w:spacing w:line="480" w:lineRule="exact"/>
              <w:jc w:val="center"/>
              <w:rPr>
                <w:rFonts w:ascii="宋体" w:hAnsi="宋体" w:cs="Arial"/>
                <w:sz w:val="22"/>
              </w:rPr>
            </w:pPr>
            <w:r>
              <w:rPr>
                <w:rFonts w:ascii="宋体" w:hAnsi="宋体" w:cs="Arial" w:hint="eastAsia"/>
                <w:sz w:val="22"/>
              </w:rPr>
              <w:t>紧急救援保险</w:t>
            </w:r>
          </w:p>
        </w:tc>
        <w:tc>
          <w:tcPr>
            <w:tcW w:w="2835" w:type="dxa"/>
          </w:tcPr>
          <w:p w:rsidR="00C35CD2" w:rsidRDefault="00012B2B" w:rsidP="002C76FF">
            <w:pPr>
              <w:spacing w:line="480" w:lineRule="exact"/>
              <w:jc w:val="center"/>
              <w:rPr>
                <w:rFonts w:ascii="宋体" w:hAnsi="宋体" w:cs="Arial"/>
                <w:sz w:val="22"/>
              </w:rPr>
            </w:pPr>
            <w:r>
              <w:rPr>
                <w:rFonts w:ascii="宋体" w:hAnsi="宋体" w:cs="Arial" w:hint="eastAsia"/>
                <w:sz w:val="22"/>
              </w:rPr>
              <w:t>价格</w:t>
            </w:r>
          </w:p>
        </w:tc>
      </w:tr>
      <w:tr w:rsidR="00012B2B" w:rsidTr="002C76FF">
        <w:tc>
          <w:tcPr>
            <w:tcW w:w="1809" w:type="dxa"/>
            <w:vMerge w:val="restart"/>
          </w:tcPr>
          <w:p w:rsidR="00C35CD2" w:rsidRDefault="00012B2B" w:rsidP="002C76FF">
            <w:pPr>
              <w:spacing w:line="480" w:lineRule="exact"/>
              <w:jc w:val="center"/>
              <w:rPr>
                <w:rFonts w:ascii="宋体" w:hAnsi="宋体" w:cs="Arial"/>
                <w:sz w:val="22"/>
              </w:rPr>
            </w:pPr>
            <w:r>
              <w:rPr>
                <w:rFonts w:ascii="宋体" w:hAnsi="宋体" w:cs="Arial" w:hint="eastAsia"/>
                <w:sz w:val="22"/>
              </w:rPr>
              <w:t>一般社</w:t>
            </w:r>
          </w:p>
        </w:tc>
        <w:tc>
          <w:tcPr>
            <w:tcW w:w="1701" w:type="dxa"/>
          </w:tcPr>
          <w:p w:rsidR="00C35CD2" w:rsidRDefault="00012B2B" w:rsidP="002C76FF">
            <w:pPr>
              <w:spacing w:line="480" w:lineRule="exact"/>
              <w:jc w:val="center"/>
              <w:rPr>
                <w:rFonts w:ascii="宋体" w:hAnsi="宋体" w:cs="Arial"/>
                <w:sz w:val="22"/>
              </w:rPr>
            </w:pPr>
            <w:r>
              <w:rPr>
                <w:rFonts w:ascii="宋体" w:hAnsi="宋体" w:cs="Arial" w:hint="eastAsia"/>
                <w:sz w:val="22"/>
              </w:rPr>
              <w:t>1-7天</w:t>
            </w:r>
          </w:p>
        </w:tc>
        <w:tc>
          <w:tcPr>
            <w:tcW w:w="2835" w:type="dxa"/>
          </w:tcPr>
          <w:p w:rsidR="00C35CD2" w:rsidRDefault="00012B2B" w:rsidP="002C76FF">
            <w:pPr>
              <w:spacing w:line="480" w:lineRule="exact"/>
              <w:jc w:val="center"/>
              <w:rPr>
                <w:rFonts w:ascii="宋体" w:hAnsi="宋体" w:cs="Arial"/>
                <w:sz w:val="22"/>
              </w:rPr>
            </w:pPr>
            <w:r>
              <w:rPr>
                <w:rFonts w:ascii="宋体" w:hAnsi="宋体" w:cs="Arial" w:hint="eastAsia"/>
                <w:sz w:val="22"/>
              </w:rPr>
              <w:t>8元/人</w:t>
            </w:r>
          </w:p>
        </w:tc>
      </w:tr>
      <w:tr w:rsidR="00012B2B" w:rsidTr="002C76FF">
        <w:tc>
          <w:tcPr>
            <w:tcW w:w="1809" w:type="dxa"/>
            <w:vMerge/>
          </w:tcPr>
          <w:p w:rsidR="00C35CD2" w:rsidRDefault="00C35CD2" w:rsidP="002C76FF">
            <w:pPr>
              <w:spacing w:line="480" w:lineRule="exact"/>
              <w:jc w:val="center"/>
              <w:rPr>
                <w:rFonts w:ascii="宋体" w:hAnsi="宋体" w:cs="Arial"/>
                <w:sz w:val="22"/>
              </w:rPr>
            </w:pPr>
          </w:p>
        </w:tc>
        <w:tc>
          <w:tcPr>
            <w:tcW w:w="1701" w:type="dxa"/>
          </w:tcPr>
          <w:p w:rsidR="00C35CD2" w:rsidRDefault="00012B2B" w:rsidP="002C76FF">
            <w:pPr>
              <w:spacing w:line="480" w:lineRule="exact"/>
              <w:jc w:val="center"/>
              <w:rPr>
                <w:rFonts w:ascii="宋体" w:hAnsi="宋体" w:cs="Arial"/>
                <w:sz w:val="22"/>
              </w:rPr>
            </w:pPr>
            <w:r>
              <w:rPr>
                <w:rFonts w:ascii="宋体" w:hAnsi="宋体" w:cs="Arial" w:hint="eastAsia"/>
                <w:sz w:val="22"/>
              </w:rPr>
              <w:t>8-14天</w:t>
            </w:r>
          </w:p>
        </w:tc>
        <w:tc>
          <w:tcPr>
            <w:tcW w:w="2835" w:type="dxa"/>
          </w:tcPr>
          <w:p w:rsidR="00C35CD2" w:rsidRDefault="00012B2B" w:rsidP="002C76FF">
            <w:pPr>
              <w:spacing w:line="480" w:lineRule="exact"/>
              <w:jc w:val="center"/>
              <w:rPr>
                <w:rFonts w:ascii="宋体" w:hAnsi="宋体" w:cs="Arial"/>
                <w:sz w:val="22"/>
              </w:rPr>
            </w:pPr>
            <w:r>
              <w:rPr>
                <w:rFonts w:ascii="宋体" w:hAnsi="宋体" w:cs="Arial" w:hint="eastAsia"/>
                <w:sz w:val="22"/>
              </w:rPr>
              <w:t>12元/人</w:t>
            </w:r>
          </w:p>
        </w:tc>
      </w:tr>
      <w:tr w:rsidR="00012B2B" w:rsidTr="002C76FF">
        <w:tc>
          <w:tcPr>
            <w:tcW w:w="1809" w:type="dxa"/>
            <w:vMerge w:val="restart"/>
          </w:tcPr>
          <w:p w:rsidR="00C35CD2" w:rsidRDefault="00012B2B" w:rsidP="002C76FF">
            <w:pPr>
              <w:spacing w:line="480" w:lineRule="exact"/>
              <w:jc w:val="center"/>
              <w:rPr>
                <w:rFonts w:ascii="宋体" w:hAnsi="宋体" w:cs="Arial"/>
                <w:sz w:val="22"/>
              </w:rPr>
            </w:pPr>
            <w:r>
              <w:rPr>
                <w:rFonts w:ascii="宋体" w:hAnsi="宋体" w:cs="Arial" w:hint="eastAsia"/>
                <w:sz w:val="22"/>
              </w:rPr>
              <w:t>出境社</w:t>
            </w:r>
          </w:p>
        </w:tc>
        <w:tc>
          <w:tcPr>
            <w:tcW w:w="1701" w:type="dxa"/>
          </w:tcPr>
          <w:p w:rsidR="00C35CD2" w:rsidRDefault="00012B2B" w:rsidP="002C76FF">
            <w:pPr>
              <w:spacing w:line="480" w:lineRule="exact"/>
              <w:jc w:val="center"/>
              <w:rPr>
                <w:rFonts w:ascii="宋体" w:hAnsi="宋体" w:cs="Arial"/>
                <w:sz w:val="22"/>
              </w:rPr>
            </w:pPr>
            <w:r>
              <w:rPr>
                <w:rFonts w:ascii="宋体" w:hAnsi="宋体" w:cs="Arial" w:hint="eastAsia"/>
                <w:sz w:val="22"/>
              </w:rPr>
              <w:t>1-20天</w:t>
            </w:r>
          </w:p>
        </w:tc>
        <w:tc>
          <w:tcPr>
            <w:tcW w:w="2835" w:type="dxa"/>
          </w:tcPr>
          <w:p w:rsidR="00C35CD2" w:rsidRDefault="00012B2B" w:rsidP="002C76FF">
            <w:pPr>
              <w:spacing w:line="480" w:lineRule="exact"/>
              <w:jc w:val="center"/>
              <w:rPr>
                <w:rFonts w:ascii="宋体" w:hAnsi="宋体" w:cs="Arial"/>
                <w:sz w:val="22"/>
              </w:rPr>
            </w:pPr>
            <w:r>
              <w:rPr>
                <w:rFonts w:ascii="宋体" w:hAnsi="宋体" w:cs="Arial" w:hint="eastAsia"/>
                <w:sz w:val="22"/>
              </w:rPr>
              <w:t>15元/人</w:t>
            </w:r>
          </w:p>
        </w:tc>
      </w:tr>
      <w:tr w:rsidR="00012B2B" w:rsidTr="002C76FF">
        <w:tc>
          <w:tcPr>
            <w:tcW w:w="1809" w:type="dxa"/>
            <w:vMerge/>
          </w:tcPr>
          <w:p w:rsidR="00C35CD2" w:rsidRDefault="00C35CD2" w:rsidP="002C76FF">
            <w:pPr>
              <w:spacing w:line="480" w:lineRule="exact"/>
              <w:jc w:val="center"/>
              <w:rPr>
                <w:rFonts w:ascii="宋体" w:hAnsi="宋体" w:cs="Arial"/>
                <w:sz w:val="22"/>
              </w:rPr>
            </w:pPr>
          </w:p>
        </w:tc>
        <w:tc>
          <w:tcPr>
            <w:tcW w:w="1701" w:type="dxa"/>
          </w:tcPr>
          <w:p w:rsidR="00C35CD2" w:rsidRDefault="00012B2B" w:rsidP="002C76FF">
            <w:pPr>
              <w:spacing w:line="480" w:lineRule="exact"/>
              <w:jc w:val="center"/>
              <w:rPr>
                <w:rFonts w:ascii="宋体" w:hAnsi="宋体" w:cs="Arial"/>
                <w:sz w:val="22"/>
              </w:rPr>
            </w:pPr>
            <w:r>
              <w:rPr>
                <w:rFonts w:ascii="宋体" w:hAnsi="宋体" w:cs="Arial" w:hint="eastAsia"/>
                <w:sz w:val="22"/>
              </w:rPr>
              <w:t>21-30天</w:t>
            </w:r>
          </w:p>
        </w:tc>
        <w:tc>
          <w:tcPr>
            <w:tcW w:w="2835" w:type="dxa"/>
          </w:tcPr>
          <w:p w:rsidR="00C35CD2" w:rsidRDefault="00012B2B" w:rsidP="002C76FF">
            <w:pPr>
              <w:spacing w:line="480" w:lineRule="exact"/>
              <w:jc w:val="center"/>
              <w:rPr>
                <w:rFonts w:ascii="宋体" w:hAnsi="宋体" w:cs="Arial"/>
                <w:sz w:val="22"/>
              </w:rPr>
            </w:pPr>
            <w:r>
              <w:rPr>
                <w:rFonts w:ascii="宋体" w:hAnsi="宋体" w:cs="Arial" w:hint="eastAsia"/>
                <w:sz w:val="22"/>
              </w:rPr>
              <w:t>25元/人</w:t>
            </w:r>
          </w:p>
        </w:tc>
      </w:tr>
    </w:tbl>
    <w:p w:rsidR="00012B2B" w:rsidRDefault="00012B2B">
      <w:pPr>
        <w:spacing w:line="480" w:lineRule="exact"/>
        <w:ind w:firstLineChars="200" w:firstLine="440"/>
        <w:jc w:val="left"/>
        <w:rPr>
          <w:rFonts w:ascii="宋体" w:hAnsi="宋体" w:cs="Arial"/>
          <w:sz w:val="22"/>
        </w:rPr>
      </w:pPr>
    </w:p>
    <w:p w:rsidR="00F50649" w:rsidRDefault="007C3632">
      <w:pPr>
        <w:spacing w:line="480" w:lineRule="exact"/>
        <w:ind w:firstLineChars="200" w:firstLine="600"/>
        <w:jc w:val="left"/>
        <w:rPr>
          <w:rFonts w:ascii="仿宋_GB2312" w:eastAsia="仿宋_GB2312" w:hAnsi="宋体" w:cs="Arial"/>
          <w:bCs/>
          <w:sz w:val="30"/>
          <w:szCs w:val="30"/>
        </w:rPr>
      </w:pPr>
      <w:r>
        <w:rPr>
          <w:rFonts w:ascii="仿宋_GB2312" w:eastAsia="仿宋_GB2312" w:hAnsi="宋体" w:cs="Arial" w:hint="eastAsia"/>
          <w:bCs/>
          <w:sz w:val="30"/>
          <w:szCs w:val="30"/>
        </w:rPr>
        <w:t>保险费=基础保险费×投保人数×人员优惠系数</w:t>
      </w:r>
    </w:p>
    <w:p w:rsidR="00F50649" w:rsidRPr="002F4230" w:rsidRDefault="009F3354">
      <w:pPr>
        <w:rPr>
          <w:rFonts w:ascii="宋体" w:hAnsi="宋体" w:cs="Arial"/>
          <w:sz w:val="22"/>
        </w:rPr>
      </w:pPr>
      <w:r w:rsidRPr="002F4230">
        <w:rPr>
          <w:rFonts w:ascii="宋体" w:hAnsi="宋体" w:cs="Arial" w:hint="eastAsia"/>
          <w:sz w:val="22"/>
        </w:rPr>
        <w:t>注：投保该险种需要旅行社在出团前向保险人申报游客，实名制承保。</w:t>
      </w:r>
    </w:p>
    <w:p w:rsidR="00012B2B" w:rsidRPr="00012B2B" w:rsidRDefault="00012B2B">
      <w:pPr>
        <w:rPr>
          <w:rFonts w:ascii="仿宋_GB2312" w:eastAsia="仿宋_GB2312"/>
          <w:b/>
          <w:sz w:val="30"/>
          <w:szCs w:val="30"/>
        </w:rPr>
      </w:pPr>
    </w:p>
    <w:p w:rsidR="00F50649" w:rsidRDefault="007C3632">
      <w:pPr>
        <w:rPr>
          <w:rFonts w:ascii="仿宋_GB2312" w:eastAsia="仿宋_GB2312"/>
          <w:b/>
          <w:sz w:val="30"/>
          <w:szCs w:val="30"/>
        </w:rPr>
      </w:pPr>
      <w:r>
        <w:rPr>
          <w:rFonts w:ascii="仿宋_GB2312" w:eastAsia="仿宋_GB2312" w:hint="eastAsia"/>
          <w:b/>
          <w:sz w:val="30"/>
          <w:szCs w:val="30"/>
        </w:rPr>
        <w:t>三、附加旅行取消损失保险</w:t>
      </w:r>
    </w:p>
    <w:p w:rsidR="00F50649" w:rsidRDefault="007C3632">
      <w:pPr>
        <w:ind w:leftChars="3442" w:left="7228"/>
        <w:rPr>
          <w:rFonts w:ascii="仿宋_GB2312" w:eastAsia="仿宋_GB2312"/>
          <w:b/>
          <w:sz w:val="30"/>
          <w:szCs w:val="30"/>
        </w:rPr>
      </w:pPr>
      <w:r>
        <w:rPr>
          <w:rFonts w:ascii="宋体" w:hAnsi="宋体" w:cs="Arial" w:hint="eastAsia"/>
          <w:sz w:val="20"/>
          <w:szCs w:val="20"/>
        </w:rPr>
        <w:t>单位：万元</w:t>
      </w:r>
    </w:p>
    <w:tbl>
      <w:tblPr>
        <w:tblW w:w="8295" w:type="dxa"/>
        <w:tblInd w:w="93" w:type="dxa"/>
        <w:tblLayout w:type="fixed"/>
        <w:tblLook w:val="04A0" w:firstRow="1" w:lastRow="0" w:firstColumn="1" w:lastColumn="0" w:noHBand="0" w:noVBand="1"/>
      </w:tblPr>
      <w:tblGrid>
        <w:gridCol w:w="1455"/>
        <w:gridCol w:w="1440"/>
        <w:gridCol w:w="1440"/>
        <w:gridCol w:w="1980"/>
        <w:gridCol w:w="1980"/>
      </w:tblGrid>
      <w:tr w:rsidR="00F50649">
        <w:trPr>
          <w:trHeight w:val="285"/>
        </w:trPr>
        <w:tc>
          <w:tcPr>
            <w:tcW w:w="1455" w:type="dxa"/>
            <w:vMerge w:val="restart"/>
            <w:tcBorders>
              <w:top w:val="single" w:sz="4" w:space="0" w:color="auto"/>
              <w:left w:val="single" w:sz="4" w:space="0" w:color="auto"/>
              <w:bottom w:val="single" w:sz="4" w:space="0" w:color="000000"/>
              <w:right w:val="single" w:sz="4" w:space="0" w:color="auto"/>
            </w:tcBorders>
            <w:vAlign w:val="center"/>
          </w:tcPr>
          <w:p w:rsidR="00F50649" w:rsidRDefault="00F50649">
            <w:pPr>
              <w:widowControl/>
              <w:jc w:val="center"/>
              <w:textAlignment w:val="center"/>
              <w:rPr>
                <w:rFonts w:ascii="宋体" w:hAnsi="宋体" w:cs="Arial"/>
                <w:kern w:val="0"/>
                <w:sz w:val="20"/>
                <w:szCs w:val="20"/>
              </w:rPr>
            </w:pPr>
          </w:p>
        </w:tc>
        <w:tc>
          <w:tcPr>
            <w:tcW w:w="1440" w:type="dxa"/>
            <w:vMerge w:val="restart"/>
            <w:tcBorders>
              <w:top w:val="single" w:sz="4" w:space="0" w:color="auto"/>
              <w:left w:val="single" w:sz="4" w:space="0" w:color="auto"/>
              <w:bottom w:val="single" w:sz="4" w:space="0" w:color="000000"/>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每次事故</w:t>
            </w:r>
            <w:r>
              <w:rPr>
                <w:rFonts w:ascii="宋体" w:hAnsi="宋体" w:cs="Arial" w:hint="eastAsia"/>
                <w:kern w:val="0"/>
                <w:sz w:val="20"/>
                <w:szCs w:val="20"/>
              </w:rPr>
              <w:br/>
              <w:t>责任限额</w:t>
            </w:r>
          </w:p>
        </w:tc>
        <w:tc>
          <w:tcPr>
            <w:tcW w:w="1440" w:type="dxa"/>
            <w:vMerge w:val="restart"/>
            <w:tcBorders>
              <w:top w:val="single" w:sz="4" w:space="0" w:color="auto"/>
              <w:left w:val="single" w:sz="4" w:space="0" w:color="auto"/>
              <w:bottom w:val="single" w:sz="4" w:space="0" w:color="000000"/>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年度累计</w:t>
            </w:r>
            <w:r>
              <w:rPr>
                <w:rFonts w:ascii="宋体" w:hAnsi="宋体" w:cs="Arial" w:hint="eastAsia"/>
                <w:kern w:val="0"/>
                <w:sz w:val="20"/>
                <w:szCs w:val="20"/>
              </w:rPr>
              <w:br/>
              <w:t>责任限额</w:t>
            </w:r>
          </w:p>
        </w:tc>
        <w:tc>
          <w:tcPr>
            <w:tcW w:w="3960" w:type="dxa"/>
            <w:gridSpan w:val="2"/>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保险费</w:t>
            </w:r>
          </w:p>
        </w:tc>
      </w:tr>
      <w:tr w:rsidR="00F50649">
        <w:trPr>
          <w:trHeight w:val="285"/>
        </w:trPr>
        <w:tc>
          <w:tcPr>
            <w:tcW w:w="1455" w:type="dxa"/>
            <w:vMerge/>
            <w:tcBorders>
              <w:top w:val="single" w:sz="4" w:space="0" w:color="auto"/>
              <w:left w:val="single" w:sz="4" w:space="0" w:color="auto"/>
              <w:bottom w:val="single" w:sz="4" w:space="0" w:color="000000"/>
              <w:right w:val="single" w:sz="4" w:space="0" w:color="auto"/>
            </w:tcBorders>
            <w:vAlign w:val="center"/>
          </w:tcPr>
          <w:p w:rsidR="00F50649" w:rsidRDefault="00F50649">
            <w:pPr>
              <w:widowControl/>
              <w:jc w:val="center"/>
              <w:textAlignment w:val="center"/>
              <w:rPr>
                <w:rFonts w:ascii="宋体" w:hAnsi="宋体" w:cs="Arial"/>
                <w:kern w:val="0"/>
                <w:sz w:val="20"/>
                <w:szCs w:val="20"/>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F50649" w:rsidRDefault="00F50649">
            <w:pPr>
              <w:widowControl/>
              <w:jc w:val="center"/>
              <w:textAlignment w:val="center"/>
              <w:rPr>
                <w:rFonts w:ascii="宋体" w:hAnsi="宋体" w:cs="Arial"/>
                <w:kern w:val="0"/>
                <w:sz w:val="20"/>
                <w:szCs w:val="20"/>
              </w:rPr>
            </w:pPr>
          </w:p>
        </w:tc>
        <w:tc>
          <w:tcPr>
            <w:tcW w:w="1440" w:type="dxa"/>
            <w:vMerge/>
            <w:tcBorders>
              <w:top w:val="single" w:sz="4" w:space="0" w:color="auto"/>
              <w:left w:val="single" w:sz="4" w:space="0" w:color="auto"/>
              <w:bottom w:val="single" w:sz="4" w:space="0" w:color="000000"/>
              <w:right w:val="single" w:sz="4" w:space="0" w:color="auto"/>
            </w:tcBorders>
            <w:vAlign w:val="center"/>
          </w:tcPr>
          <w:p w:rsidR="00F50649" w:rsidRDefault="00F50649">
            <w:pPr>
              <w:widowControl/>
              <w:jc w:val="center"/>
              <w:textAlignment w:val="center"/>
              <w:rPr>
                <w:rFonts w:ascii="宋体" w:hAnsi="宋体" w:cs="Arial"/>
                <w:kern w:val="0"/>
                <w:sz w:val="20"/>
                <w:szCs w:val="20"/>
              </w:rPr>
            </w:pPr>
          </w:p>
        </w:tc>
        <w:tc>
          <w:tcPr>
            <w:tcW w:w="1980" w:type="dxa"/>
            <w:tcBorders>
              <w:top w:val="nil"/>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年营业收入</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≤1000万</w:t>
            </w:r>
          </w:p>
        </w:tc>
        <w:tc>
          <w:tcPr>
            <w:tcW w:w="1980" w:type="dxa"/>
            <w:tcBorders>
              <w:top w:val="nil"/>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年营业收入</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＞1000万</w:t>
            </w:r>
          </w:p>
        </w:tc>
      </w:tr>
      <w:tr w:rsidR="00F50649">
        <w:trPr>
          <w:trHeight w:val="285"/>
        </w:trPr>
        <w:tc>
          <w:tcPr>
            <w:tcW w:w="14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一般旅行社</w:t>
            </w:r>
          </w:p>
        </w:tc>
        <w:tc>
          <w:tcPr>
            <w:tcW w:w="144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10</w:t>
            </w:r>
          </w:p>
        </w:tc>
        <w:tc>
          <w:tcPr>
            <w:tcW w:w="144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20</w:t>
            </w:r>
          </w:p>
        </w:tc>
        <w:tc>
          <w:tcPr>
            <w:tcW w:w="198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w:t>
            </w:r>
          </w:p>
        </w:tc>
        <w:tc>
          <w:tcPr>
            <w:tcW w:w="198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w:t>
            </w:r>
          </w:p>
        </w:tc>
      </w:tr>
      <w:tr w:rsidR="00F50649">
        <w:trPr>
          <w:trHeight w:val="285"/>
        </w:trPr>
        <w:tc>
          <w:tcPr>
            <w:tcW w:w="145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出境组团社</w:t>
            </w:r>
          </w:p>
        </w:tc>
        <w:tc>
          <w:tcPr>
            <w:tcW w:w="144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20</w:t>
            </w:r>
          </w:p>
        </w:tc>
        <w:tc>
          <w:tcPr>
            <w:tcW w:w="144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40</w:t>
            </w:r>
          </w:p>
        </w:tc>
        <w:tc>
          <w:tcPr>
            <w:tcW w:w="198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3.5</w:t>
            </w:r>
          </w:p>
        </w:tc>
        <w:tc>
          <w:tcPr>
            <w:tcW w:w="198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4.5</w:t>
            </w:r>
          </w:p>
        </w:tc>
      </w:tr>
    </w:tbl>
    <w:p w:rsidR="00F50649" w:rsidRDefault="00F50649">
      <w:pPr>
        <w:rPr>
          <w:rFonts w:ascii="仿宋_GB2312" w:eastAsia="仿宋_GB2312"/>
          <w:b/>
          <w:sz w:val="30"/>
          <w:szCs w:val="30"/>
        </w:rPr>
      </w:pPr>
    </w:p>
    <w:p w:rsidR="006C41D4" w:rsidRDefault="006C41D4">
      <w:pPr>
        <w:rPr>
          <w:rFonts w:ascii="仿宋_GB2312" w:eastAsia="仿宋_GB2312"/>
          <w:b/>
          <w:sz w:val="30"/>
          <w:szCs w:val="30"/>
        </w:rPr>
      </w:pPr>
    </w:p>
    <w:p w:rsidR="006C41D4" w:rsidRDefault="006C41D4">
      <w:pPr>
        <w:rPr>
          <w:rFonts w:ascii="仿宋_GB2312" w:eastAsia="仿宋_GB2312"/>
          <w:b/>
          <w:sz w:val="30"/>
          <w:szCs w:val="30"/>
        </w:rPr>
      </w:pPr>
    </w:p>
    <w:p w:rsidR="006C41D4" w:rsidRDefault="006C41D4">
      <w:pPr>
        <w:rPr>
          <w:rFonts w:ascii="仿宋_GB2312" w:eastAsia="仿宋_GB2312"/>
          <w:b/>
          <w:sz w:val="30"/>
          <w:szCs w:val="30"/>
        </w:rPr>
      </w:pPr>
    </w:p>
    <w:p w:rsidR="006C41D4" w:rsidRDefault="006C41D4">
      <w:pPr>
        <w:rPr>
          <w:rFonts w:ascii="仿宋_GB2312" w:eastAsia="仿宋_GB2312"/>
          <w:b/>
          <w:sz w:val="30"/>
          <w:szCs w:val="30"/>
        </w:rPr>
      </w:pPr>
    </w:p>
    <w:p w:rsidR="00F50649" w:rsidRDefault="007C3632">
      <w:pPr>
        <w:rPr>
          <w:rFonts w:ascii="仿宋_GB2312" w:eastAsia="仿宋_GB2312"/>
          <w:b/>
          <w:sz w:val="30"/>
          <w:szCs w:val="30"/>
        </w:rPr>
      </w:pPr>
      <w:r>
        <w:rPr>
          <w:rFonts w:ascii="仿宋_GB2312" w:eastAsia="仿宋_GB2312" w:hint="eastAsia"/>
          <w:b/>
          <w:sz w:val="30"/>
          <w:szCs w:val="30"/>
        </w:rPr>
        <w:lastRenderedPageBreak/>
        <w:t>四、附加旅行延误损失保险</w:t>
      </w:r>
    </w:p>
    <w:p w:rsidR="00F50649" w:rsidRDefault="007C3632">
      <w:pPr>
        <w:ind w:leftChars="3442" w:left="7228"/>
        <w:rPr>
          <w:rFonts w:ascii="黑体" w:eastAsia="黑体"/>
          <w:b/>
          <w:sz w:val="30"/>
          <w:szCs w:val="30"/>
        </w:rPr>
      </w:pPr>
      <w:r>
        <w:rPr>
          <w:rFonts w:ascii="宋体" w:hAnsi="宋体" w:cs="Arial" w:hint="eastAsia"/>
          <w:sz w:val="20"/>
          <w:szCs w:val="20"/>
        </w:rPr>
        <w:t>单位：万元</w:t>
      </w:r>
    </w:p>
    <w:tbl>
      <w:tblPr>
        <w:tblW w:w="8295" w:type="dxa"/>
        <w:tblInd w:w="93" w:type="dxa"/>
        <w:tblLayout w:type="fixed"/>
        <w:tblLook w:val="04A0" w:firstRow="1" w:lastRow="0" w:firstColumn="1" w:lastColumn="0" w:noHBand="0" w:noVBand="1"/>
      </w:tblPr>
      <w:tblGrid>
        <w:gridCol w:w="2715"/>
        <w:gridCol w:w="2880"/>
        <w:gridCol w:w="2700"/>
      </w:tblGrid>
      <w:tr w:rsidR="00F50649">
        <w:trPr>
          <w:trHeight w:val="469"/>
        </w:trPr>
        <w:tc>
          <w:tcPr>
            <w:tcW w:w="2715" w:type="dxa"/>
            <w:tcBorders>
              <w:top w:val="single" w:sz="4" w:space="0" w:color="auto"/>
              <w:left w:val="single" w:sz="4" w:space="0" w:color="auto"/>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每次事故</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责任限额（万）</w:t>
            </w:r>
          </w:p>
        </w:tc>
        <w:tc>
          <w:tcPr>
            <w:tcW w:w="2880"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年度累计</w:t>
            </w:r>
          </w:p>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责任限额</w:t>
            </w:r>
          </w:p>
        </w:tc>
        <w:tc>
          <w:tcPr>
            <w:tcW w:w="2700" w:type="dxa"/>
            <w:tcBorders>
              <w:top w:val="single" w:sz="4" w:space="0" w:color="auto"/>
              <w:left w:val="nil"/>
              <w:bottom w:val="single" w:sz="4" w:space="0" w:color="auto"/>
              <w:right w:val="single" w:sz="4" w:space="0" w:color="auto"/>
            </w:tcBorders>
            <w:vAlign w:val="center"/>
          </w:tcPr>
          <w:p w:rsidR="00F50649" w:rsidRDefault="007C3632">
            <w:pPr>
              <w:widowControl/>
              <w:jc w:val="center"/>
              <w:textAlignment w:val="center"/>
              <w:rPr>
                <w:rFonts w:ascii="宋体" w:hAnsi="宋体" w:cs="Arial"/>
                <w:kern w:val="0"/>
                <w:sz w:val="20"/>
                <w:szCs w:val="20"/>
              </w:rPr>
            </w:pPr>
            <w:r>
              <w:rPr>
                <w:rFonts w:ascii="宋体" w:hAnsi="宋体" w:cs="Arial" w:hint="eastAsia"/>
                <w:kern w:val="0"/>
                <w:sz w:val="20"/>
                <w:szCs w:val="20"/>
              </w:rPr>
              <w:t>保险费</w:t>
            </w:r>
          </w:p>
        </w:tc>
      </w:tr>
      <w:tr w:rsidR="00F50649">
        <w:trPr>
          <w:trHeight w:val="285"/>
        </w:trPr>
        <w:tc>
          <w:tcPr>
            <w:tcW w:w="271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5</w:t>
            </w:r>
          </w:p>
        </w:tc>
        <w:tc>
          <w:tcPr>
            <w:tcW w:w="288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20</w:t>
            </w:r>
          </w:p>
        </w:tc>
        <w:tc>
          <w:tcPr>
            <w:tcW w:w="270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w:t>
            </w:r>
          </w:p>
        </w:tc>
      </w:tr>
      <w:tr w:rsidR="00F50649">
        <w:trPr>
          <w:trHeight w:val="285"/>
        </w:trPr>
        <w:tc>
          <w:tcPr>
            <w:tcW w:w="271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10</w:t>
            </w:r>
          </w:p>
        </w:tc>
        <w:tc>
          <w:tcPr>
            <w:tcW w:w="288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30</w:t>
            </w:r>
          </w:p>
        </w:tc>
        <w:tc>
          <w:tcPr>
            <w:tcW w:w="270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2</w:t>
            </w:r>
          </w:p>
        </w:tc>
      </w:tr>
      <w:tr w:rsidR="00F50649">
        <w:trPr>
          <w:trHeight w:val="285"/>
        </w:trPr>
        <w:tc>
          <w:tcPr>
            <w:tcW w:w="2715" w:type="dxa"/>
            <w:tcBorders>
              <w:top w:val="nil"/>
              <w:left w:val="single" w:sz="4" w:space="0" w:color="auto"/>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15</w:t>
            </w:r>
          </w:p>
        </w:tc>
        <w:tc>
          <w:tcPr>
            <w:tcW w:w="288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40</w:t>
            </w:r>
          </w:p>
        </w:tc>
        <w:tc>
          <w:tcPr>
            <w:tcW w:w="2700" w:type="dxa"/>
            <w:tcBorders>
              <w:top w:val="nil"/>
              <w:left w:val="nil"/>
              <w:bottom w:val="single" w:sz="4" w:space="0" w:color="auto"/>
              <w:right w:val="single" w:sz="4" w:space="0" w:color="auto"/>
            </w:tcBorders>
            <w:vAlign w:val="center"/>
          </w:tcPr>
          <w:p w:rsidR="00F50649" w:rsidRDefault="007C3632">
            <w:pPr>
              <w:widowControl/>
              <w:spacing w:line="480" w:lineRule="exact"/>
              <w:jc w:val="center"/>
              <w:textAlignment w:val="center"/>
              <w:rPr>
                <w:rFonts w:ascii="宋体" w:hAnsi="宋体" w:cs="Arial"/>
                <w:kern w:val="0"/>
                <w:sz w:val="20"/>
                <w:szCs w:val="20"/>
              </w:rPr>
            </w:pPr>
            <w:r>
              <w:rPr>
                <w:rFonts w:ascii="宋体" w:hAnsi="宋体" w:cs="Arial" w:hint="eastAsia"/>
                <w:kern w:val="0"/>
                <w:sz w:val="20"/>
                <w:szCs w:val="20"/>
              </w:rPr>
              <w:t>3</w:t>
            </w:r>
          </w:p>
        </w:tc>
      </w:tr>
    </w:tbl>
    <w:p w:rsidR="00F50649" w:rsidRDefault="007C3632">
      <w:pPr>
        <w:spacing w:line="480" w:lineRule="exact"/>
        <w:ind w:firstLineChars="200" w:firstLine="440"/>
        <w:jc w:val="left"/>
        <w:rPr>
          <w:rFonts w:ascii="宋体" w:hAnsi="宋体" w:cs="Arial"/>
          <w:sz w:val="22"/>
        </w:rPr>
      </w:pPr>
      <w:r>
        <w:rPr>
          <w:rFonts w:ascii="宋体" w:hAnsi="宋体" w:cs="Arial" w:hint="eastAsia"/>
          <w:sz w:val="22"/>
        </w:rPr>
        <w:t>其中：每人每次事故责任限额为500元（境内）、1200（境外）</w:t>
      </w:r>
    </w:p>
    <w:p w:rsidR="00F50649" w:rsidRDefault="00F50649">
      <w:pPr>
        <w:spacing w:line="480" w:lineRule="exact"/>
        <w:jc w:val="left"/>
        <w:rPr>
          <w:rFonts w:ascii="仿宋_GB2312" w:eastAsia="仿宋_GB2312" w:hAnsi="宋体" w:cs="Arial"/>
          <w:sz w:val="28"/>
          <w:szCs w:val="28"/>
        </w:rPr>
      </w:pPr>
    </w:p>
    <w:p w:rsidR="00F50649" w:rsidRDefault="00F50649">
      <w:pPr>
        <w:rPr>
          <w:rFonts w:ascii="仿宋_GB2312" w:eastAsia="仿宋_GB2312"/>
          <w:b/>
          <w:sz w:val="30"/>
          <w:szCs w:val="30"/>
        </w:rPr>
      </w:pPr>
    </w:p>
    <w:p w:rsidR="00F50649" w:rsidRDefault="007C3632">
      <w:pPr>
        <w:rPr>
          <w:rFonts w:ascii="仿宋_GB2312" w:eastAsia="仿宋_GB2312"/>
          <w:b/>
          <w:sz w:val="30"/>
          <w:szCs w:val="30"/>
        </w:rPr>
      </w:pPr>
      <w:r>
        <w:rPr>
          <w:rFonts w:ascii="仿宋_GB2312" w:eastAsia="仿宋_GB2312" w:hint="eastAsia"/>
          <w:b/>
          <w:sz w:val="30"/>
          <w:szCs w:val="30"/>
        </w:rPr>
        <w:t>五、附加有责延误费用保险</w:t>
      </w:r>
    </w:p>
    <w:p w:rsidR="00AA6635" w:rsidRPr="002F4230" w:rsidRDefault="00AA6635">
      <w:pPr>
        <w:tabs>
          <w:tab w:val="left" w:pos="96"/>
          <w:tab w:val="left" w:pos="1080"/>
        </w:tabs>
        <w:spacing w:line="360" w:lineRule="auto"/>
        <w:rPr>
          <w:rFonts w:ascii="仿宋_GB2312" w:eastAsia="仿宋_GB2312"/>
          <w:b/>
          <w:sz w:val="30"/>
          <w:szCs w:val="30"/>
        </w:rPr>
      </w:pPr>
      <w:r w:rsidRPr="002F4230">
        <w:rPr>
          <w:rFonts w:ascii="仿宋_GB2312" w:eastAsia="仿宋_GB2312" w:hint="eastAsia"/>
          <w:b/>
          <w:sz w:val="30"/>
          <w:szCs w:val="30"/>
        </w:rPr>
        <w:t>一般社：</w:t>
      </w:r>
    </w:p>
    <w:tbl>
      <w:tblPr>
        <w:tblStyle w:val="a6"/>
        <w:tblW w:w="0" w:type="auto"/>
        <w:tblInd w:w="1101" w:type="dxa"/>
        <w:tblLook w:val="04A0" w:firstRow="1" w:lastRow="0" w:firstColumn="1" w:lastColumn="0" w:noHBand="0" w:noVBand="1"/>
      </w:tblPr>
      <w:tblGrid>
        <w:gridCol w:w="2693"/>
        <w:gridCol w:w="2551"/>
        <w:gridCol w:w="2835"/>
      </w:tblGrid>
      <w:tr w:rsidR="00AA6635" w:rsidTr="002C76FF">
        <w:tc>
          <w:tcPr>
            <w:tcW w:w="2693" w:type="dxa"/>
          </w:tcPr>
          <w:p w:rsidR="00AA6635" w:rsidRDefault="00AA6635">
            <w:pPr>
              <w:tabs>
                <w:tab w:val="left" w:pos="96"/>
                <w:tab w:val="left" w:pos="1080"/>
              </w:tabs>
              <w:spacing w:line="360" w:lineRule="auto"/>
              <w:rPr>
                <w:rFonts w:ascii="宋体" w:hAnsi="宋体" w:cs="Arial"/>
                <w:sz w:val="22"/>
              </w:rPr>
            </w:pPr>
            <w:r>
              <w:rPr>
                <w:rFonts w:ascii="宋体" w:hAnsi="宋体" w:cs="Arial" w:hint="eastAsia"/>
                <w:sz w:val="22"/>
              </w:rPr>
              <w:t>每次事故及全年累计限额</w:t>
            </w:r>
          </w:p>
        </w:tc>
        <w:tc>
          <w:tcPr>
            <w:tcW w:w="2551" w:type="dxa"/>
          </w:tcPr>
          <w:p w:rsidR="00AA6635" w:rsidRPr="00AA6635" w:rsidRDefault="00AA6635">
            <w:pPr>
              <w:tabs>
                <w:tab w:val="left" w:pos="96"/>
                <w:tab w:val="left" w:pos="1080"/>
              </w:tabs>
              <w:spacing w:line="360" w:lineRule="auto"/>
              <w:rPr>
                <w:rFonts w:ascii="宋体" w:hAnsi="宋体" w:cs="Arial"/>
                <w:sz w:val="22"/>
              </w:rPr>
            </w:pPr>
            <w:r>
              <w:rPr>
                <w:rFonts w:ascii="宋体" w:hAnsi="宋体" w:cs="Arial" w:hint="eastAsia"/>
                <w:sz w:val="22"/>
              </w:rPr>
              <w:t>每次事故每人责任限额</w:t>
            </w:r>
          </w:p>
        </w:tc>
        <w:tc>
          <w:tcPr>
            <w:tcW w:w="2835" w:type="dxa"/>
          </w:tcPr>
          <w:p w:rsidR="00AA6635" w:rsidRPr="00AA6635" w:rsidRDefault="00AA6635">
            <w:pPr>
              <w:tabs>
                <w:tab w:val="left" w:pos="96"/>
                <w:tab w:val="left" w:pos="1080"/>
              </w:tabs>
              <w:spacing w:line="360" w:lineRule="auto"/>
              <w:rPr>
                <w:rFonts w:ascii="宋体" w:hAnsi="宋体" w:cs="Arial"/>
                <w:sz w:val="22"/>
              </w:rPr>
            </w:pPr>
            <w:r>
              <w:rPr>
                <w:rFonts w:ascii="宋体" w:hAnsi="宋体" w:cs="Arial" w:hint="eastAsia"/>
                <w:sz w:val="22"/>
              </w:rPr>
              <w:t>基本险标准费率的百分比</w:t>
            </w:r>
          </w:p>
        </w:tc>
      </w:tr>
      <w:tr w:rsidR="00AA6635" w:rsidTr="002C76FF">
        <w:tc>
          <w:tcPr>
            <w:tcW w:w="2693"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2万</w:t>
            </w:r>
          </w:p>
        </w:tc>
        <w:tc>
          <w:tcPr>
            <w:tcW w:w="2551"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2万</w:t>
            </w:r>
          </w:p>
        </w:tc>
        <w:tc>
          <w:tcPr>
            <w:tcW w:w="2835"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免费</w:t>
            </w:r>
          </w:p>
        </w:tc>
      </w:tr>
      <w:tr w:rsidR="00AA6635" w:rsidTr="002C76FF">
        <w:tc>
          <w:tcPr>
            <w:tcW w:w="2693"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5万</w:t>
            </w:r>
          </w:p>
        </w:tc>
        <w:tc>
          <w:tcPr>
            <w:tcW w:w="2551"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2万</w:t>
            </w:r>
          </w:p>
        </w:tc>
        <w:tc>
          <w:tcPr>
            <w:tcW w:w="2835"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20%</w:t>
            </w:r>
          </w:p>
        </w:tc>
      </w:tr>
      <w:tr w:rsidR="00AA6635" w:rsidTr="002C76FF">
        <w:tc>
          <w:tcPr>
            <w:tcW w:w="2693"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10万</w:t>
            </w:r>
          </w:p>
        </w:tc>
        <w:tc>
          <w:tcPr>
            <w:tcW w:w="2551"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2万</w:t>
            </w:r>
          </w:p>
        </w:tc>
        <w:tc>
          <w:tcPr>
            <w:tcW w:w="2835"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30%</w:t>
            </w:r>
          </w:p>
        </w:tc>
      </w:tr>
      <w:tr w:rsidR="00AA6635" w:rsidTr="002C76FF">
        <w:tc>
          <w:tcPr>
            <w:tcW w:w="2693"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20万</w:t>
            </w:r>
          </w:p>
        </w:tc>
        <w:tc>
          <w:tcPr>
            <w:tcW w:w="2551"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2万</w:t>
            </w:r>
          </w:p>
        </w:tc>
        <w:tc>
          <w:tcPr>
            <w:tcW w:w="2835" w:type="dxa"/>
          </w:tcPr>
          <w:p w:rsidR="00C35CD2" w:rsidRDefault="00AA6635" w:rsidP="002C76FF">
            <w:pPr>
              <w:tabs>
                <w:tab w:val="left" w:pos="96"/>
                <w:tab w:val="left" w:pos="1080"/>
              </w:tabs>
              <w:spacing w:line="360" w:lineRule="auto"/>
              <w:jc w:val="center"/>
              <w:rPr>
                <w:rFonts w:ascii="宋体" w:hAnsi="宋体" w:cs="Arial"/>
                <w:sz w:val="22"/>
              </w:rPr>
            </w:pPr>
            <w:r>
              <w:rPr>
                <w:rFonts w:ascii="宋体" w:hAnsi="宋体" w:cs="Arial" w:hint="eastAsia"/>
                <w:sz w:val="22"/>
              </w:rPr>
              <w:t>35%</w:t>
            </w:r>
          </w:p>
        </w:tc>
      </w:tr>
    </w:tbl>
    <w:p w:rsidR="00AA6635" w:rsidRDefault="00AA6635">
      <w:pPr>
        <w:tabs>
          <w:tab w:val="left" w:pos="96"/>
          <w:tab w:val="left" w:pos="1080"/>
        </w:tabs>
        <w:spacing w:line="360" w:lineRule="auto"/>
        <w:rPr>
          <w:rFonts w:ascii="宋体" w:hAnsi="宋体" w:cs="Arial"/>
          <w:sz w:val="22"/>
        </w:rPr>
      </w:pPr>
    </w:p>
    <w:p w:rsidR="00AA6635" w:rsidRPr="002F4230" w:rsidRDefault="00AA6635">
      <w:pPr>
        <w:tabs>
          <w:tab w:val="left" w:pos="96"/>
          <w:tab w:val="left" w:pos="1080"/>
        </w:tabs>
        <w:spacing w:line="360" w:lineRule="auto"/>
        <w:rPr>
          <w:rFonts w:ascii="仿宋_GB2312" w:eastAsia="仿宋_GB2312"/>
          <w:b/>
          <w:sz w:val="30"/>
          <w:szCs w:val="30"/>
        </w:rPr>
      </w:pPr>
      <w:r w:rsidRPr="002F4230">
        <w:rPr>
          <w:rFonts w:ascii="仿宋_GB2312" w:eastAsia="仿宋_GB2312" w:hint="eastAsia"/>
          <w:b/>
          <w:sz w:val="30"/>
          <w:szCs w:val="30"/>
        </w:rPr>
        <w:t>出境社：</w:t>
      </w:r>
    </w:p>
    <w:tbl>
      <w:tblPr>
        <w:tblStyle w:val="a6"/>
        <w:tblW w:w="0" w:type="auto"/>
        <w:tblInd w:w="1101" w:type="dxa"/>
        <w:tblLook w:val="04A0" w:firstRow="1" w:lastRow="0" w:firstColumn="1" w:lastColumn="0" w:noHBand="0" w:noVBand="1"/>
      </w:tblPr>
      <w:tblGrid>
        <w:gridCol w:w="2693"/>
        <w:gridCol w:w="2551"/>
        <w:gridCol w:w="2835"/>
      </w:tblGrid>
      <w:tr w:rsidR="00AA6635" w:rsidTr="00BB21ED">
        <w:tc>
          <w:tcPr>
            <w:tcW w:w="2693" w:type="dxa"/>
          </w:tcPr>
          <w:p w:rsidR="00AA6635" w:rsidRDefault="00AA6635" w:rsidP="00BB21ED">
            <w:pPr>
              <w:tabs>
                <w:tab w:val="left" w:pos="96"/>
                <w:tab w:val="left" w:pos="1080"/>
              </w:tabs>
              <w:spacing w:line="360" w:lineRule="auto"/>
              <w:rPr>
                <w:rFonts w:ascii="宋体" w:hAnsi="宋体" w:cs="Arial"/>
                <w:sz w:val="22"/>
              </w:rPr>
            </w:pPr>
            <w:r>
              <w:rPr>
                <w:rFonts w:ascii="宋体" w:hAnsi="宋体" w:cs="Arial" w:hint="eastAsia"/>
                <w:sz w:val="22"/>
              </w:rPr>
              <w:t>每次事故及全年累计限额</w:t>
            </w:r>
          </w:p>
        </w:tc>
        <w:tc>
          <w:tcPr>
            <w:tcW w:w="2551" w:type="dxa"/>
          </w:tcPr>
          <w:p w:rsidR="00AA6635" w:rsidRPr="00AA6635" w:rsidRDefault="00AA6635" w:rsidP="00BB21ED">
            <w:pPr>
              <w:tabs>
                <w:tab w:val="left" w:pos="96"/>
                <w:tab w:val="left" w:pos="1080"/>
              </w:tabs>
              <w:spacing w:line="360" w:lineRule="auto"/>
              <w:rPr>
                <w:rFonts w:ascii="宋体" w:hAnsi="宋体" w:cs="Arial"/>
                <w:sz w:val="22"/>
              </w:rPr>
            </w:pPr>
            <w:r>
              <w:rPr>
                <w:rFonts w:ascii="宋体" w:hAnsi="宋体" w:cs="Arial" w:hint="eastAsia"/>
                <w:sz w:val="22"/>
              </w:rPr>
              <w:t>每次事故每人责任限额</w:t>
            </w:r>
          </w:p>
        </w:tc>
        <w:tc>
          <w:tcPr>
            <w:tcW w:w="2835" w:type="dxa"/>
          </w:tcPr>
          <w:p w:rsidR="00AA6635" w:rsidRPr="00AA6635" w:rsidRDefault="00AA6635" w:rsidP="00BB21ED">
            <w:pPr>
              <w:tabs>
                <w:tab w:val="left" w:pos="96"/>
                <w:tab w:val="left" w:pos="1080"/>
              </w:tabs>
              <w:spacing w:line="360" w:lineRule="auto"/>
              <w:rPr>
                <w:rFonts w:ascii="宋体" w:hAnsi="宋体" w:cs="Arial"/>
                <w:sz w:val="22"/>
              </w:rPr>
            </w:pPr>
            <w:r>
              <w:rPr>
                <w:rFonts w:ascii="宋体" w:hAnsi="宋体" w:cs="Arial" w:hint="eastAsia"/>
                <w:sz w:val="22"/>
              </w:rPr>
              <w:t>基本险标准费率的百分比</w:t>
            </w:r>
          </w:p>
        </w:tc>
      </w:tr>
      <w:tr w:rsidR="00AA6635" w:rsidTr="00BB21ED">
        <w:tc>
          <w:tcPr>
            <w:tcW w:w="2693"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5万</w:t>
            </w:r>
          </w:p>
        </w:tc>
        <w:tc>
          <w:tcPr>
            <w:tcW w:w="2551"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2万</w:t>
            </w:r>
          </w:p>
        </w:tc>
        <w:tc>
          <w:tcPr>
            <w:tcW w:w="2835" w:type="dxa"/>
          </w:tcPr>
          <w:p w:rsidR="00AA6635" w:rsidRP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免费</w:t>
            </w:r>
          </w:p>
        </w:tc>
      </w:tr>
      <w:tr w:rsidR="00AA6635" w:rsidTr="00BB21ED">
        <w:tc>
          <w:tcPr>
            <w:tcW w:w="2693"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10万</w:t>
            </w:r>
          </w:p>
        </w:tc>
        <w:tc>
          <w:tcPr>
            <w:tcW w:w="2551"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2万</w:t>
            </w:r>
          </w:p>
        </w:tc>
        <w:tc>
          <w:tcPr>
            <w:tcW w:w="2835"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20%</w:t>
            </w:r>
          </w:p>
        </w:tc>
      </w:tr>
      <w:tr w:rsidR="00AA6635" w:rsidTr="00BB21ED">
        <w:tc>
          <w:tcPr>
            <w:tcW w:w="2693"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20万</w:t>
            </w:r>
          </w:p>
        </w:tc>
        <w:tc>
          <w:tcPr>
            <w:tcW w:w="2551"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2万</w:t>
            </w:r>
          </w:p>
        </w:tc>
        <w:tc>
          <w:tcPr>
            <w:tcW w:w="2835"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30%</w:t>
            </w:r>
          </w:p>
        </w:tc>
      </w:tr>
      <w:tr w:rsidR="00AA6635" w:rsidTr="00BB21ED">
        <w:tc>
          <w:tcPr>
            <w:tcW w:w="2693"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30万</w:t>
            </w:r>
          </w:p>
        </w:tc>
        <w:tc>
          <w:tcPr>
            <w:tcW w:w="2551"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2万</w:t>
            </w:r>
          </w:p>
        </w:tc>
        <w:tc>
          <w:tcPr>
            <w:tcW w:w="2835" w:type="dxa"/>
          </w:tcPr>
          <w:p w:rsidR="00AA6635" w:rsidRDefault="00AA6635" w:rsidP="00BB21ED">
            <w:pPr>
              <w:tabs>
                <w:tab w:val="left" w:pos="96"/>
                <w:tab w:val="left" w:pos="1080"/>
              </w:tabs>
              <w:spacing w:line="360" w:lineRule="auto"/>
              <w:jc w:val="center"/>
              <w:rPr>
                <w:rFonts w:ascii="宋体" w:hAnsi="宋体" w:cs="Arial"/>
                <w:sz w:val="22"/>
              </w:rPr>
            </w:pPr>
            <w:r>
              <w:rPr>
                <w:rFonts w:ascii="宋体" w:hAnsi="宋体" w:cs="Arial" w:hint="eastAsia"/>
                <w:sz w:val="22"/>
              </w:rPr>
              <w:t>35%</w:t>
            </w:r>
          </w:p>
        </w:tc>
      </w:tr>
    </w:tbl>
    <w:p w:rsidR="00AA6635" w:rsidRDefault="00AA6635">
      <w:pPr>
        <w:tabs>
          <w:tab w:val="left" w:pos="96"/>
          <w:tab w:val="left" w:pos="1080"/>
        </w:tabs>
        <w:spacing w:line="360" w:lineRule="auto"/>
        <w:rPr>
          <w:rFonts w:ascii="宋体" w:hAnsi="宋体" w:cs="Arial"/>
          <w:sz w:val="22"/>
        </w:rPr>
      </w:pPr>
    </w:p>
    <w:p w:rsidR="00F50649" w:rsidRDefault="007C3632">
      <w:pPr>
        <w:tabs>
          <w:tab w:val="left" w:pos="96"/>
          <w:tab w:val="left" w:pos="1080"/>
        </w:tabs>
        <w:spacing w:line="360" w:lineRule="auto"/>
        <w:rPr>
          <w:rFonts w:ascii="宋体" w:hAnsi="宋体" w:cs="Arial"/>
          <w:sz w:val="22"/>
        </w:rPr>
      </w:pPr>
      <w:r>
        <w:rPr>
          <w:rFonts w:ascii="宋体" w:hAnsi="宋体" w:cs="Arial" w:hint="eastAsia"/>
          <w:sz w:val="22"/>
        </w:rPr>
        <w:t>说明：旅行社可以免费获得</w:t>
      </w:r>
      <w:r w:rsidR="00AA6635">
        <w:rPr>
          <w:rFonts w:ascii="宋体" w:hAnsi="宋体" w:cs="Arial" w:hint="eastAsia"/>
          <w:sz w:val="22"/>
        </w:rPr>
        <w:t>一定限额</w:t>
      </w:r>
      <w:r>
        <w:rPr>
          <w:rFonts w:ascii="宋体" w:hAnsi="宋体" w:cs="Arial" w:hint="eastAsia"/>
          <w:sz w:val="22"/>
        </w:rPr>
        <w:t>的附加有责延误费用保险，如果旅行社需要更高额度的保障需求，需要按照费率表支付附加险保费。</w:t>
      </w:r>
    </w:p>
    <w:p w:rsidR="00F50649" w:rsidRDefault="007C3632">
      <w:pPr>
        <w:spacing w:line="360" w:lineRule="auto"/>
        <w:rPr>
          <w:rFonts w:ascii="宋体" w:hAnsi="宋体" w:cs="Arial"/>
          <w:sz w:val="22"/>
        </w:rPr>
      </w:pPr>
      <w:r>
        <w:rPr>
          <w:rFonts w:ascii="宋体" w:hAnsi="宋体" w:cs="Arial" w:hint="eastAsia"/>
          <w:sz w:val="22"/>
        </w:rPr>
        <w:t>如：某</w:t>
      </w:r>
      <w:r w:rsidR="00AA6635">
        <w:rPr>
          <w:rFonts w:ascii="宋体" w:hAnsi="宋体" w:cs="Arial" w:hint="eastAsia"/>
          <w:sz w:val="22"/>
        </w:rPr>
        <w:t>一般社</w:t>
      </w:r>
      <w:r>
        <w:rPr>
          <w:rFonts w:ascii="宋体" w:hAnsi="宋体" w:cs="Arial" w:hint="eastAsia"/>
          <w:sz w:val="22"/>
        </w:rPr>
        <w:t>旅行社基本险的标准保费为10000元，则此旅游社购买附加有责延误费用保险，选择每次事故及全面累计责任限额为10万元，需支付附加保险费</w:t>
      </w:r>
      <w:r w:rsidR="00AA6635">
        <w:rPr>
          <w:rFonts w:ascii="宋体" w:hAnsi="宋体" w:cs="Arial" w:hint="eastAsia"/>
          <w:sz w:val="22"/>
        </w:rPr>
        <w:t>3</w:t>
      </w:r>
      <w:r>
        <w:rPr>
          <w:rFonts w:ascii="宋体" w:hAnsi="宋体" w:cs="Arial" w:hint="eastAsia"/>
          <w:sz w:val="22"/>
        </w:rPr>
        <w:t>000（10000*</w:t>
      </w:r>
      <w:r w:rsidR="00AA6635">
        <w:rPr>
          <w:rFonts w:ascii="宋体" w:hAnsi="宋体" w:cs="Arial" w:hint="eastAsia"/>
          <w:sz w:val="22"/>
        </w:rPr>
        <w:t>3</w:t>
      </w:r>
      <w:r>
        <w:rPr>
          <w:rFonts w:ascii="宋体" w:hAnsi="宋体" w:cs="Arial" w:hint="eastAsia"/>
          <w:sz w:val="22"/>
        </w:rPr>
        <w:t>0%）元。</w:t>
      </w:r>
    </w:p>
    <w:p w:rsidR="00F50649" w:rsidRDefault="007C3632">
      <w:pPr>
        <w:rPr>
          <w:rFonts w:ascii="仿宋_GB2312" w:eastAsia="仿宋_GB2312"/>
          <w:b/>
          <w:sz w:val="30"/>
          <w:szCs w:val="30"/>
        </w:rPr>
      </w:pPr>
      <w:r>
        <w:rPr>
          <w:rFonts w:ascii="仿宋_GB2312" w:eastAsia="仿宋_GB2312" w:hint="eastAsia"/>
          <w:b/>
          <w:sz w:val="30"/>
          <w:szCs w:val="30"/>
        </w:rPr>
        <w:lastRenderedPageBreak/>
        <w:t>六、附加无责救助费用保险</w:t>
      </w:r>
    </w:p>
    <w:p w:rsidR="00F50649" w:rsidRDefault="007C3632">
      <w:pPr>
        <w:tabs>
          <w:tab w:val="left" w:pos="1080"/>
        </w:tabs>
        <w:spacing w:line="360" w:lineRule="auto"/>
        <w:ind w:leftChars="3375" w:left="7088"/>
        <w:jc w:val="left"/>
        <w:rPr>
          <w:rFonts w:ascii="宋体" w:hAnsi="宋体" w:cs="Arial"/>
          <w:sz w:val="22"/>
        </w:rPr>
      </w:pPr>
      <w:r>
        <w:rPr>
          <w:rFonts w:ascii="宋体" w:hAnsi="宋体" w:cs="Arial" w:hint="eastAsia"/>
          <w:sz w:val="22"/>
        </w:rPr>
        <w:t>单位：元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552"/>
        <w:gridCol w:w="2551"/>
        <w:gridCol w:w="1985"/>
      </w:tblGrid>
      <w:tr w:rsidR="00F50649">
        <w:tc>
          <w:tcPr>
            <w:tcW w:w="1951" w:type="dxa"/>
            <w:tcBorders>
              <w:top w:val="single" w:sz="4" w:space="0" w:color="auto"/>
              <w:left w:val="single" w:sz="4" w:space="0" w:color="auto"/>
              <w:bottom w:val="single" w:sz="4" w:space="0" w:color="auto"/>
              <w:right w:val="single" w:sz="4" w:space="0" w:color="auto"/>
            </w:tcBorders>
            <w:shd w:val="clear" w:color="auto" w:fill="CCCCCC"/>
          </w:tcPr>
          <w:p w:rsidR="00F50649" w:rsidRDefault="007C3632">
            <w:pPr>
              <w:spacing w:line="360" w:lineRule="auto"/>
              <w:jc w:val="center"/>
              <w:rPr>
                <w:rFonts w:ascii="宋体" w:hAnsi="宋体" w:cs="Arial"/>
                <w:sz w:val="22"/>
              </w:rPr>
            </w:pPr>
            <w:r>
              <w:rPr>
                <w:rFonts w:ascii="宋体" w:hAnsi="宋体" w:cs="Arial" w:hint="eastAsia"/>
                <w:sz w:val="22"/>
              </w:rPr>
              <w:t>每次事故及累计责任限额</w:t>
            </w:r>
          </w:p>
        </w:tc>
        <w:tc>
          <w:tcPr>
            <w:tcW w:w="2552" w:type="dxa"/>
            <w:tcBorders>
              <w:top w:val="single" w:sz="4" w:space="0" w:color="auto"/>
              <w:left w:val="single" w:sz="4" w:space="0" w:color="auto"/>
              <w:bottom w:val="single" w:sz="4" w:space="0" w:color="auto"/>
              <w:right w:val="single" w:sz="4" w:space="0" w:color="auto"/>
            </w:tcBorders>
            <w:shd w:val="clear" w:color="auto" w:fill="CCCCCC"/>
          </w:tcPr>
          <w:p w:rsidR="00F50649" w:rsidRDefault="007C3632">
            <w:pPr>
              <w:spacing w:line="360" w:lineRule="auto"/>
              <w:jc w:val="center"/>
              <w:rPr>
                <w:rFonts w:ascii="宋体" w:hAnsi="宋体" w:cs="Arial"/>
                <w:sz w:val="22"/>
              </w:rPr>
            </w:pPr>
            <w:r>
              <w:rPr>
                <w:rFonts w:ascii="宋体" w:hAnsi="宋体" w:cs="Arial" w:hint="eastAsia"/>
                <w:sz w:val="22"/>
              </w:rPr>
              <w:t>每次事故</w:t>
            </w:r>
          </w:p>
          <w:p w:rsidR="00F50649" w:rsidRDefault="007C3632">
            <w:pPr>
              <w:spacing w:line="360" w:lineRule="auto"/>
              <w:jc w:val="center"/>
              <w:rPr>
                <w:rFonts w:ascii="宋体" w:hAnsi="宋体" w:cs="Arial"/>
                <w:sz w:val="22"/>
              </w:rPr>
            </w:pPr>
            <w:r>
              <w:rPr>
                <w:rFonts w:ascii="宋体" w:hAnsi="宋体" w:cs="Arial" w:hint="eastAsia"/>
                <w:sz w:val="22"/>
              </w:rPr>
              <w:t>每人责任限额（出境社）</w:t>
            </w:r>
          </w:p>
        </w:tc>
        <w:tc>
          <w:tcPr>
            <w:tcW w:w="2551" w:type="dxa"/>
            <w:tcBorders>
              <w:top w:val="single" w:sz="4" w:space="0" w:color="auto"/>
              <w:left w:val="single" w:sz="4" w:space="0" w:color="auto"/>
              <w:bottom w:val="single" w:sz="4" w:space="0" w:color="auto"/>
              <w:right w:val="single" w:sz="4" w:space="0" w:color="auto"/>
            </w:tcBorders>
            <w:shd w:val="clear" w:color="auto" w:fill="CCCCCC"/>
          </w:tcPr>
          <w:p w:rsidR="00F50649" w:rsidRDefault="007C3632">
            <w:pPr>
              <w:spacing w:line="360" w:lineRule="auto"/>
              <w:jc w:val="center"/>
              <w:rPr>
                <w:rFonts w:ascii="宋体" w:hAnsi="宋体" w:cs="Arial"/>
                <w:sz w:val="22"/>
              </w:rPr>
            </w:pPr>
            <w:r>
              <w:rPr>
                <w:rFonts w:ascii="宋体" w:hAnsi="宋体" w:cs="Arial" w:hint="eastAsia"/>
                <w:sz w:val="22"/>
              </w:rPr>
              <w:t>每次事故</w:t>
            </w:r>
          </w:p>
          <w:p w:rsidR="00F50649" w:rsidRDefault="007C3632">
            <w:pPr>
              <w:spacing w:line="360" w:lineRule="auto"/>
              <w:jc w:val="center"/>
              <w:rPr>
                <w:rFonts w:ascii="宋体" w:hAnsi="宋体" w:cs="Arial"/>
                <w:sz w:val="22"/>
              </w:rPr>
            </w:pPr>
            <w:r>
              <w:rPr>
                <w:rFonts w:ascii="宋体" w:hAnsi="宋体" w:cs="Arial" w:hint="eastAsia"/>
                <w:sz w:val="22"/>
              </w:rPr>
              <w:t>每人责任限额（一般社）</w:t>
            </w:r>
          </w:p>
        </w:tc>
        <w:tc>
          <w:tcPr>
            <w:tcW w:w="1985" w:type="dxa"/>
            <w:tcBorders>
              <w:top w:val="single" w:sz="4" w:space="0" w:color="auto"/>
              <w:left w:val="single" w:sz="4" w:space="0" w:color="auto"/>
              <w:bottom w:val="single" w:sz="4" w:space="0" w:color="auto"/>
              <w:right w:val="single" w:sz="4" w:space="0" w:color="auto"/>
            </w:tcBorders>
            <w:shd w:val="clear" w:color="auto" w:fill="CCCCCC"/>
          </w:tcPr>
          <w:p w:rsidR="00F50649" w:rsidRDefault="007C3632">
            <w:pPr>
              <w:spacing w:line="360" w:lineRule="auto"/>
              <w:jc w:val="center"/>
              <w:rPr>
                <w:rFonts w:ascii="宋体" w:hAnsi="宋体" w:cs="Arial"/>
                <w:sz w:val="22"/>
              </w:rPr>
            </w:pPr>
            <w:r>
              <w:rPr>
                <w:rFonts w:ascii="宋体" w:hAnsi="宋体" w:cs="Arial" w:hint="eastAsia"/>
                <w:sz w:val="22"/>
              </w:rPr>
              <w:t>基本险标准费率的百分比</w:t>
            </w:r>
          </w:p>
        </w:tc>
      </w:tr>
      <w:tr w:rsidR="00F50649">
        <w:tc>
          <w:tcPr>
            <w:tcW w:w="1951"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50万</w:t>
            </w:r>
          </w:p>
        </w:tc>
        <w:tc>
          <w:tcPr>
            <w:tcW w:w="2552"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8万</w:t>
            </w:r>
          </w:p>
        </w:tc>
        <w:tc>
          <w:tcPr>
            <w:tcW w:w="2551"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3万</w:t>
            </w:r>
          </w:p>
        </w:tc>
        <w:tc>
          <w:tcPr>
            <w:tcW w:w="1985"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免费</w:t>
            </w:r>
          </w:p>
        </w:tc>
      </w:tr>
      <w:tr w:rsidR="00F50649">
        <w:tc>
          <w:tcPr>
            <w:tcW w:w="1951"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50万</w:t>
            </w:r>
          </w:p>
        </w:tc>
        <w:tc>
          <w:tcPr>
            <w:tcW w:w="2552"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15万</w:t>
            </w:r>
          </w:p>
        </w:tc>
        <w:tc>
          <w:tcPr>
            <w:tcW w:w="2551"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5万</w:t>
            </w:r>
          </w:p>
        </w:tc>
        <w:tc>
          <w:tcPr>
            <w:tcW w:w="1985"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8%</w:t>
            </w:r>
          </w:p>
        </w:tc>
      </w:tr>
      <w:tr w:rsidR="00F50649">
        <w:tc>
          <w:tcPr>
            <w:tcW w:w="1951"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50万</w:t>
            </w:r>
          </w:p>
        </w:tc>
        <w:tc>
          <w:tcPr>
            <w:tcW w:w="2552"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20万</w:t>
            </w:r>
          </w:p>
        </w:tc>
        <w:tc>
          <w:tcPr>
            <w:tcW w:w="2551"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8万</w:t>
            </w:r>
          </w:p>
        </w:tc>
        <w:tc>
          <w:tcPr>
            <w:tcW w:w="1985"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10%</w:t>
            </w:r>
          </w:p>
        </w:tc>
      </w:tr>
      <w:tr w:rsidR="00F50649">
        <w:tc>
          <w:tcPr>
            <w:tcW w:w="1951"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50万</w:t>
            </w:r>
          </w:p>
        </w:tc>
        <w:tc>
          <w:tcPr>
            <w:tcW w:w="2552"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25万</w:t>
            </w:r>
          </w:p>
        </w:tc>
        <w:tc>
          <w:tcPr>
            <w:tcW w:w="2551"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10万</w:t>
            </w:r>
          </w:p>
        </w:tc>
        <w:tc>
          <w:tcPr>
            <w:tcW w:w="1985"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15%</w:t>
            </w:r>
          </w:p>
        </w:tc>
      </w:tr>
    </w:tbl>
    <w:p w:rsidR="00F50649" w:rsidRDefault="00F50649">
      <w:pPr>
        <w:tabs>
          <w:tab w:val="left" w:pos="96"/>
          <w:tab w:val="left" w:pos="1080"/>
        </w:tabs>
        <w:spacing w:line="360" w:lineRule="auto"/>
        <w:rPr>
          <w:rFonts w:ascii="宋体" w:hAnsi="宋体" w:cs="Arial"/>
          <w:sz w:val="22"/>
        </w:rPr>
      </w:pPr>
    </w:p>
    <w:p w:rsidR="00F50649" w:rsidRDefault="007C3632">
      <w:pPr>
        <w:tabs>
          <w:tab w:val="left" w:pos="96"/>
          <w:tab w:val="left" w:pos="1080"/>
        </w:tabs>
        <w:spacing w:line="360" w:lineRule="auto"/>
        <w:rPr>
          <w:rFonts w:ascii="宋体" w:hAnsi="宋体" w:cs="Arial"/>
          <w:sz w:val="22"/>
        </w:rPr>
      </w:pPr>
      <w:r>
        <w:rPr>
          <w:rFonts w:ascii="宋体" w:hAnsi="宋体" w:cs="Arial" w:hint="eastAsia"/>
          <w:sz w:val="22"/>
        </w:rPr>
        <w:t>说明：旅行社可以免费获得每次事故每人责任限额3万（一般社）或每次事故每人责任限额8万（出境社）及每次事故及累计责任限额为50万元的附加无责救助费用保险，如果旅行社需要更高额度的保障需求，需要按照费率表支付附加险保费。</w:t>
      </w:r>
    </w:p>
    <w:p w:rsidR="00F50649" w:rsidRDefault="00F50649">
      <w:pPr>
        <w:spacing w:line="360" w:lineRule="auto"/>
        <w:ind w:leftChars="209" w:left="879" w:hangingChars="200" w:hanging="440"/>
        <w:rPr>
          <w:rFonts w:ascii="宋体" w:hAnsi="宋体" w:cs="Arial"/>
          <w:sz w:val="22"/>
        </w:rPr>
      </w:pPr>
    </w:p>
    <w:p w:rsidR="00F50649" w:rsidRDefault="007C3632">
      <w:pPr>
        <w:tabs>
          <w:tab w:val="left" w:pos="96"/>
          <w:tab w:val="left" w:pos="1080"/>
        </w:tabs>
        <w:spacing w:line="360" w:lineRule="auto"/>
        <w:rPr>
          <w:rFonts w:ascii="宋体" w:hAnsi="宋体" w:cs="Arial"/>
          <w:sz w:val="22"/>
        </w:rPr>
      </w:pPr>
      <w:r>
        <w:rPr>
          <w:rFonts w:ascii="宋体" w:hAnsi="宋体" w:cs="Arial" w:hint="eastAsia"/>
          <w:sz w:val="22"/>
        </w:rPr>
        <w:t>如：某一般旅行社基本险的标准保费为10000元，</w:t>
      </w:r>
      <w:bookmarkStart w:id="28" w:name="OLE_LINK1"/>
      <w:r>
        <w:rPr>
          <w:rFonts w:ascii="宋体" w:hAnsi="宋体" w:cs="Arial" w:hint="eastAsia"/>
          <w:sz w:val="22"/>
        </w:rPr>
        <w:t>则此旅游社购买无责救助附加险，选择每次事故每人责任限额8万及累计责任限额为50万元</w:t>
      </w:r>
      <w:bookmarkEnd w:id="28"/>
      <w:r>
        <w:rPr>
          <w:rFonts w:ascii="宋体" w:hAnsi="宋体" w:cs="Arial" w:hint="eastAsia"/>
          <w:sz w:val="22"/>
        </w:rPr>
        <w:t>，需支付附加保险费1000（10000*10%）元</w:t>
      </w:r>
    </w:p>
    <w:p w:rsidR="00F50649" w:rsidRDefault="00F50649">
      <w:pPr>
        <w:rPr>
          <w:rFonts w:ascii="仿宋_GB2312" w:eastAsia="仿宋_GB2312" w:hAnsi="宋体"/>
          <w:b/>
          <w:sz w:val="30"/>
          <w:szCs w:val="30"/>
        </w:rPr>
      </w:pPr>
    </w:p>
    <w:p w:rsidR="00F50649" w:rsidRDefault="007C3632">
      <w:pPr>
        <w:rPr>
          <w:rFonts w:ascii="仿宋_GB2312" w:eastAsia="仿宋_GB2312" w:hAnsi="宋体"/>
          <w:b/>
          <w:sz w:val="30"/>
          <w:szCs w:val="30"/>
        </w:rPr>
      </w:pPr>
      <w:r>
        <w:rPr>
          <w:rFonts w:ascii="仿宋_GB2312" w:eastAsia="仿宋_GB2312" w:hAnsi="宋体" w:hint="eastAsia"/>
          <w:b/>
          <w:sz w:val="30"/>
          <w:szCs w:val="30"/>
        </w:rPr>
        <w:t>七、</w:t>
      </w:r>
      <w:r>
        <w:rPr>
          <w:rFonts w:ascii="仿宋_GB2312" w:eastAsia="仿宋_GB2312" w:hint="eastAsia"/>
          <w:b/>
          <w:sz w:val="30"/>
          <w:szCs w:val="30"/>
        </w:rPr>
        <w:t>附加精神损害赔偿责任保险</w:t>
      </w:r>
    </w:p>
    <w:tbl>
      <w:tblPr>
        <w:tblW w:w="7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3586"/>
        <w:gridCol w:w="3122"/>
      </w:tblGrid>
      <w:tr w:rsidR="00F50649">
        <w:trPr>
          <w:trHeight w:val="390"/>
        </w:trPr>
        <w:tc>
          <w:tcPr>
            <w:tcW w:w="908" w:type="dxa"/>
            <w:tcBorders>
              <w:top w:val="single" w:sz="4" w:space="0" w:color="auto"/>
              <w:left w:val="single" w:sz="4" w:space="0" w:color="auto"/>
              <w:bottom w:val="single" w:sz="4" w:space="0" w:color="auto"/>
              <w:right w:val="single" w:sz="4" w:space="0" w:color="auto"/>
            </w:tcBorders>
            <w:shd w:val="clear" w:color="auto" w:fill="E0E0E0"/>
            <w:vAlign w:val="center"/>
          </w:tcPr>
          <w:p w:rsidR="00F50649" w:rsidRDefault="007C3632">
            <w:pPr>
              <w:spacing w:line="360" w:lineRule="auto"/>
              <w:jc w:val="center"/>
              <w:rPr>
                <w:rFonts w:ascii="宋体" w:hAnsi="宋体" w:cs="Arial"/>
                <w:sz w:val="22"/>
              </w:rPr>
            </w:pPr>
            <w:r>
              <w:rPr>
                <w:rFonts w:ascii="宋体" w:hAnsi="宋体" w:cs="Arial" w:hint="eastAsia"/>
                <w:sz w:val="22"/>
              </w:rPr>
              <w:t>序号</w:t>
            </w:r>
          </w:p>
        </w:tc>
        <w:tc>
          <w:tcPr>
            <w:tcW w:w="3586" w:type="dxa"/>
            <w:tcBorders>
              <w:top w:val="single" w:sz="4" w:space="0" w:color="auto"/>
              <w:left w:val="single" w:sz="4" w:space="0" w:color="auto"/>
              <w:bottom w:val="single" w:sz="4" w:space="0" w:color="auto"/>
              <w:right w:val="single" w:sz="4" w:space="0" w:color="auto"/>
            </w:tcBorders>
            <w:shd w:val="clear" w:color="auto" w:fill="E0E0E0"/>
            <w:vAlign w:val="center"/>
          </w:tcPr>
          <w:p w:rsidR="00F50649" w:rsidRDefault="007C3632">
            <w:pPr>
              <w:spacing w:line="360" w:lineRule="auto"/>
              <w:jc w:val="center"/>
              <w:rPr>
                <w:rFonts w:ascii="宋体" w:hAnsi="宋体" w:cs="Arial"/>
                <w:sz w:val="22"/>
              </w:rPr>
            </w:pPr>
            <w:r>
              <w:rPr>
                <w:rFonts w:ascii="宋体" w:hAnsi="宋体" w:cs="Arial" w:hint="eastAsia"/>
                <w:sz w:val="22"/>
              </w:rPr>
              <w:t>每人精神损害责任限额</w:t>
            </w:r>
          </w:p>
        </w:tc>
        <w:tc>
          <w:tcPr>
            <w:tcW w:w="3122" w:type="dxa"/>
            <w:tcBorders>
              <w:top w:val="single" w:sz="4" w:space="0" w:color="auto"/>
              <w:left w:val="single" w:sz="4" w:space="0" w:color="auto"/>
              <w:bottom w:val="single" w:sz="4" w:space="0" w:color="auto"/>
              <w:right w:val="single" w:sz="4" w:space="0" w:color="auto"/>
            </w:tcBorders>
            <w:shd w:val="clear" w:color="auto" w:fill="E0E0E0"/>
          </w:tcPr>
          <w:p w:rsidR="00F50649" w:rsidRDefault="007C3632">
            <w:pPr>
              <w:spacing w:line="360" w:lineRule="auto"/>
              <w:jc w:val="center"/>
              <w:rPr>
                <w:rFonts w:ascii="宋体" w:hAnsi="宋体" w:cs="Arial"/>
                <w:sz w:val="22"/>
              </w:rPr>
            </w:pPr>
            <w:r>
              <w:rPr>
                <w:rFonts w:ascii="宋体" w:hAnsi="宋体" w:cs="Arial" w:hint="eastAsia"/>
                <w:sz w:val="22"/>
              </w:rPr>
              <w:t>基本险标准费率的百分比</w:t>
            </w:r>
          </w:p>
        </w:tc>
      </w:tr>
      <w:tr w:rsidR="00F50649">
        <w:trPr>
          <w:trHeight w:val="390"/>
        </w:trPr>
        <w:tc>
          <w:tcPr>
            <w:tcW w:w="908"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1</w:t>
            </w:r>
          </w:p>
        </w:tc>
        <w:tc>
          <w:tcPr>
            <w:tcW w:w="3586" w:type="dxa"/>
            <w:tcBorders>
              <w:top w:val="single" w:sz="4" w:space="0" w:color="auto"/>
              <w:left w:val="single" w:sz="4" w:space="0" w:color="auto"/>
              <w:bottom w:val="single" w:sz="4" w:space="0" w:color="auto"/>
              <w:right w:val="single" w:sz="4" w:space="0" w:color="auto"/>
            </w:tcBorders>
            <w:vAlign w:val="center"/>
          </w:tcPr>
          <w:p w:rsidR="00F50649" w:rsidRDefault="007C3632">
            <w:pPr>
              <w:jc w:val="center"/>
              <w:rPr>
                <w:rFonts w:ascii="宋体" w:hAnsi="宋体" w:cs="Arial"/>
                <w:sz w:val="22"/>
              </w:rPr>
            </w:pPr>
            <w:r>
              <w:rPr>
                <w:rFonts w:ascii="宋体" w:hAnsi="宋体" w:cs="Arial" w:hint="eastAsia"/>
                <w:sz w:val="22"/>
              </w:rPr>
              <w:t>人民币2万元</w:t>
            </w:r>
          </w:p>
          <w:p w:rsidR="00F50649" w:rsidRDefault="007C3632">
            <w:pPr>
              <w:jc w:val="center"/>
              <w:rPr>
                <w:rFonts w:ascii="宋体" w:eastAsia="宋体" w:hAnsi="宋体" w:cs="Arial"/>
                <w:sz w:val="22"/>
              </w:rPr>
            </w:pPr>
            <w:r>
              <w:rPr>
                <w:rFonts w:ascii="宋体" w:hAnsi="宋体" w:cs="Arial" w:hint="eastAsia"/>
                <w:sz w:val="22"/>
              </w:rPr>
              <w:t>(每次事故及累计责任限额：10万）</w:t>
            </w:r>
          </w:p>
        </w:tc>
        <w:tc>
          <w:tcPr>
            <w:tcW w:w="3122"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免费</w:t>
            </w:r>
          </w:p>
        </w:tc>
      </w:tr>
      <w:tr w:rsidR="00F50649">
        <w:trPr>
          <w:trHeight w:val="390"/>
        </w:trPr>
        <w:tc>
          <w:tcPr>
            <w:tcW w:w="908"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2</w:t>
            </w:r>
          </w:p>
        </w:tc>
        <w:tc>
          <w:tcPr>
            <w:tcW w:w="3586"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人民币3万元</w:t>
            </w:r>
          </w:p>
        </w:tc>
        <w:tc>
          <w:tcPr>
            <w:tcW w:w="3122"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8%</w:t>
            </w:r>
          </w:p>
        </w:tc>
      </w:tr>
      <w:tr w:rsidR="00F50649">
        <w:trPr>
          <w:trHeight w:val="390"/>
        </w:trPr>
        <w:tc>
          <w:tcPr>
            <w:tcW w:w="908"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3</w:t>
            </w:r>
          </w:p>
        </w:tc>
        <w:tc>
          <w:tcPr>
            <w:tcW w:w="3586"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人民币4万元</w:t>
            </w:r>
          </w:p>
        </w:tc>
        <w:tc>
          <w:tcPr>
            <w:tcW w:w="3122"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10%</w:t>
            </w:r>
          </w:p>
        </w:tc>
      </w:tr>
      <w:tr w:rsidR="00F50649">
        <w:trPr>
          <w:trHeight w:val="390"/>
        </w:trPr>
        <w:tc>
          <w:tcPr>
            <w:tcW w:w="908"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4</w:t>
            </w:r>
          </w:p>
        </w:tc>
        <w:tc>
          <w:tcPr>
            <w:tcW w:w="3586"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人民币5万元</w:t>
            </w:r>
          </w:p>
        </w:tc>
        <w:tc>
          <w:tcPr>
            <w:tcW w:w="3122"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12%</w:t>
            </w:r>
          </w:p>
        </w:tc>
      </w:tr>
      <w:tr w:rsidR="00F50649">
        <w:trPr>
          <w:trHeight w:val="390"/>
        </w:trPr>
        <w:tc>
          <w:tcPr>
            <w:tcW w:w="908"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5</w:t>
            </w:r>
          </w:p>
        </w:tc>
        <w:tc>
          <w:tcPr>
            <w:tcW w:w="3586" w:type="dxa"/>
            <w:tcBorders>
              <w:top w:val="single" w:sz="4" w:space="0" w:color="auto"/>
              <w:left w:val="single" w:sz="4" w:space="0" w:color="auto"/>
              <w:bottom w:val="single" w:sz="4" w:space="0" w:color="auto"/>
              <w:right w:val="single" w:sz="4" w:space="0" w:color="auto"/>
            </w:tcBorders>
            <w:vAlign w:val="center"/>
          </w:tcPr>
          <w:p w:rsidR="00F50649" w:rsidRDefault="007C3632">
            <w:pPr>
              <w:spacing w:line="360" w:lineRule="auto"/>
              <w:jc w:val="center"/>
              <w:rPr>
                <w:rFonts w:ascii="宋体" w:hAnsi="宋体" w:cs="Arial"/>
                <w:sz w:val="22"/>
              </w:rPr>
            </w:pPr>
            <w:r>
              <w:rPr>
                <w:rFonts w:ascii="宋体" w:hAnsi="宋体" w:cs="Arial" w:hint="eastAsia"/>
                <w:sz w:val="22"/>
              </w:rPr>
              <w:t>人民币6万元</w:t>
            </w:r>
          </w:p>
        </w:tc>
        <w:tc>
          <w:tcPr>
            <w:tcW w:w="3122"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15%</w:t>
            </w:r>
          </w:p>
        </w:tc>
      </w:tr>
    </w:tbl>
    <w:p w:rsidR="00F50649" w:rsidRDefault="007C3632">
      <w:pPr>
        <w:tabs>
          <w:tab w:val="left" w:pos="96"/>
          <w:tab w:val="left" w:pos="1080"/>
        </w:tabs>
        <w:spacing w:line="360" w:lineRule="auto"/>
        <w:rPr>
          <w:rFonts w:ascii="宋体" w:hAnsi="宋体" w:cs="Arial"/>
          <w:sz w:val="22"/>
        </w:rPr>
      </w:pPr>
      <w:r>
        <w:rPr>
          <w:rFonts w:ascii="宋体" w:hAnsi="宋体" w:cs="Arial" w:hint="eastAsia"/>
          <w:sz w:val="22"/>
        </w:rPr>
        <w:t>说明：旅行社可以免费获得每人精神损害责任限额为2万元的附加精神损害赔偿责任保险，如果旅行社需要更高额度的保障需求，需要按照费率表支付附加险保费。</w:t>
      </w:r>
    </w:p>
    <w:p w:rsidR="00F50649" w:rsidRDefault="007C3632">
      <w:pPr>
        <w:spacing w:line="360" w:lineRule="auto"/>
        <w:rPr>
          <w:rFonts w:ascii="宋体" w:hAnsi="宋体" w:cs="Arial"/>
          <w:sz w:val="22"/>
        </w:rPr>
      </w:pPr>
      <w:r>
        <w:rPr>
          <w:rFonts w:ascii="宋体" w:hAnsi="宋体" w:cs="Arial" w:hint="eastAsia"/>
          <w:sz w:val="22"/>
        </w:rPr>
        <w:t>如：某旅行社基本险的标准保费为10000元，则此旅游社购买附加精神损害赔偿责任保险，选择每人精神损害责任限额为3万元，需支付附加保险费800（10000*8%）元</w:t>
      </w:r>
    </w:p>
    <w:p w:rsidR="00F50649" w:rsidRDefault="00F50649">
      <w:pPr>
        <w:rPr>
          <w:rFonts w:ascii="仿宋_GB2312" w:eastAsia="仿宋_GB2312" w:hAnsi="宋体"/>
          <w:b/>
          <w:sz w:val="30"/>
          <w:szCs w:val="30"/>
        </w:rPr>
      </w:pPr>
    </w:p>
    <w:p w:rsidR="00F50649" w:rsidRDefault="007C3632">
      <w:pPr>
        <w:rPr>
          <w:rFonts w:ascii="仿宋_GB2312" w:eastAsia="仿宋_GB2312" w:hAnsi="宋体"/>
          <w:b/>
          <w:sz w:val="30"/>
          <w:szCs w:val="30"/>
        </w:rPr>
      </w:pPr>
      <w:r>
        <w:rPr>
          <w:rFonts w:ascii="仿宋_GB2312" w:eastAsia="仿宋_GB2312" w:hAnsi="宋体" w:hint="eastAsia"/>
          <w:b/>
          <w:sz w:val="30"/>
          <w:szCs w:val="30"/>
        </w:rPr>
        <w:lastRenderedPageBreak/>
        <w:t>八、附加抚慰金保险</w:t>
      </w: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936"/>
        <w:gridCol w:w="2835"/>
        <w:gridCol w:w="2820"/>
      </w:tblGrid>
      <w:tr w:rsidR="00F50649">
        <w:tc>
          <w:tcPr>
            <w:tcW w:w="776" w:type="dxa"/>
            <w:tcBorders>
              <w:top w:val="single" w:sz="4" w:space="0" w:color="auto"/>
              <w:left w:val="single" w:sz="4" w:space="0" w:color="auto"/>
              <w:bottom w:val="single" w:sz="4" w:space="0" w:color="auto"/>
              <w:right w:val="single" w:sz="4" w:space="0" w:color="auto"/>
            </w:tcBorders>
            <w:shd w:val="clear" w:color="auto" w:fill="CCCCCC"/>
            <w:vAlign w:val="center"/>
          </w:tcPr>
          <w:p w:rsidR="00F50649" w:rsidRDefault="007C3632">
            <w:pPr>
              <w:spacing w:line="360" w:lineRule="auto"/>
              <w:jc w:val="center"/>
              <w:rPr>
                <w:rFonts w:ascii="宋体" w:hAnsi="宋体" w:cs="Arial"/>
                <w:sz w:val="22"/>
              </w:rPr>
            </w:pPr>
            <w:r>
              <w:rPr>
                <w:rFonts w:ascii="宋体" w:hAnsi="宋体" w:cs="Arial" w:hint="eastAsia"/>
                <w:sz w:val="22"/>
              </w:rPr>
              <w:t>序号</w:t>
            </w:r>
          </w:p>
        </w:tc>
        <w:tc>
          <w:tcPr>
            <w:tcW w:w="2936" w:type="dxa"/>
            <w:tcBorders>
              <w:top w:val="single" w:sz="4" w:space="0" w:color="auto"/>
              <w:left w:val="single" w:sz="4" w:space="0" w:color="auto"/>
              <w:bottom w:val="single" w:sz="4" w:space="0" w:color="auto"/>
              <w:right w:val="single" w:sz="4" w:space="0" w:color="auto"/>
            </w:tcBorders>
            <w:shd w:val="clear" w:color="auto" w:fill="CCCCCC"/>
            <w:vAlign w:val="center"/>
          </w:tcPr>
          <w:p w:rsidR="00F50649" w:rsidRDefault="007C3632">
            <w:pPr>
              <w:spacing w:line="360" w:lineRule="auto"/>
              <w:jc w:val="center"/>
              <w:rPr>
                <w:rFonts w:ascii="宋体" w:hAnsi="宋体" w:cs="Arial"/>
                <w:sz w:val="22"/>
              </w:rPr>
            </w:pPr>
            <w:r>
              <w:rPr>
                <w:rFonts w:ascii="宋体" w:hAnsi="宋体" w:cs="Arial" w:hint="eastAsia"/>
                <w:sz w:val="22"/>
              </w:rPr>
              <w:t>每次事故及全年累计限额</w:t>
            </w:r>
          </w:p>
        </w:tc>
        <w:tc>
          <w:tcPr>
            <w:tcW w:w="2835" w:type="dxa"/>
            <w:tcBorders>
              <w:top w:val="single" w:sz="4" w:space="0" w:color="auto"/>
              <w:left w:val="single" w:sz="4" w:space="0" w:color="auto"/>
              <w:bottom w:val="single" w:sz="4" w:space="0" w:color="auto"/>
              <w:right w:val="single" w:sz="4" w:space="0" w:color="auto"/>
            </w:tcBorders>
            <w:shd w:val="clear" w:color="auto" w:fill="CCCCCC"/>
            <w:vAlign w:val="center"/>
          </w:tcPr>
          <w:p w:rsidR="00F50649" w:rsidRDefault="007C3632">
            <w:pPr>
              <w:spacing w:line="360" w:lineRule="auto"/>
              <w:jc w:val="center"/>
              <w:rPr>
                <w:rFonts w:ascii="宋体" w:hAnsi="宋体" w:cs="Arial"/>
                <w:sz w:val="22"/>
              </w:rPr>
            </w:pPr>
            <w:r>
              <w:rPr>
                <w:rFonts w:ascii="宋体" w:hAnsi="宋体" w:cs="Arial" w:hint="eastAsia"/>
                <w:sz w:val="22"/>
              </w:rPr>
              <w:t>每次事故每人抚慰金（不含猝死）支付限额</w:t>
            </w:r>
          </w:p>
        </w:tc>
        <w:tc>
          <w:tcPr>
            <w:tcW w:w="2820" w:type="dxa"/>
            <w:tcBorders>
              <w:top w:val="single" w:sz="4" w:space="0" w:color="auto"/>
              <w:left w:val="single" w:sz="4" w:space="0" w:color="auto"/>
              <w:bottom w:val="single" w:sz="4" w:space="0" w:color="auto"/>
              <w:right w:val="single" w:sz="4" w:space="0" w:color="auto"/>
            </w:tcBorders>
            <w:shd w:val="clear" w:color="auto" w:fill="CCCCCC"/>
            <w:vAlign w:val="center"/>
          </w:tcPr>
          <w:p w:rsidR="00F50649" w:rsidRDefault="007C3632">
            <w:pPr>
              <w:spacing w:line="360" w:lineRule="auto"/>
              <w:jc w:val="center"/>
              <w:rPr>
                <w:rFonts w:ascii="宋体" w:eastAsia="宋体" w:hAnsi="宋体" w:cs="Arial"/>
                <w:sz w:val="22"/>
              </w:rPr>
            </w:pPr>
            <w:r>
              <w:rPr>
                <w:rFonts w:ascii="宋体" w:hAnsi="宋体" w:cs="Arial" w:hint="eastAsia"/>
                <w:sz w:val="22"/>
              </w:rPr>
              <w:t>保费</w:t>
            </w:r>
          </w:p>
        </w:tc>
      </w:tr>
      <w:tr w:rsidR="00F50649">
        <w:tc>
          <w:tcPr>
            <w:tcW w:w="776"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1</w:t>
            </w:r>
          </w:p>
        </w:tc>
        <w:tc>
          <w:tcPr>
            <w:tcW w:w="2936"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人民币</w:t>
            </w:r>
            <w:r w:rsidR="00871E90">
              <w:rPr>
                <w:rFonts w:ascii="宋体" w:hAnsi="宋体" w:cs="Arial" w:hint="eastAsia"/>
                <w:sz w:val="22"/>
              </w:rPr>
              <w:t>20</w:t>
            </w:r>
            <w:r>
              <w:rPr>
                <w:rFonts w:ascii="宋体" w:hAnsi="宋体" w:cs="Arial" w:hint="eastAsia"/>
                <w:sz w:val="22"/>
              </w:rPr>
              <w:t>万元</w:t>
            </w:r>
          </w:p>
        </w:tc>
        <w:tc>
          <w:tcPr>
            <w:tcW w:w="2835"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eastAsia="宋体" w:hAnsi="宋体" w:cs="Arial"/>
                <w:sz w:val="22"/>
              </w:rPr>
            </w:pPr>
            <w:r>
              <w:rPr>
                <w:rFonts w:ascii="宋体" w:hAnsi="宋体" w:cs="Arial" w:hint="eastAsia"/>
                <w:sz w:val="22"/>
              </w:rPr>
              <w:t>人民币5万元</w:t>
            </w:r>
          </w:p>
        </w:tc>
        <w:tc>
          <w:tcPr>
            <w:tcW w:w="2820"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5400元</w:t>
            </w:r>
          </w:p>
        </w:tc>
      </w:tr>
      <w:tr w:rsidR="00F50649">
        <w:tc>
          <w:tcPr>
            <w:tcW w:w="776"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2</w:t>
            </w:r>
          </w:p>
        </w:tc>
        <w:tc>
          <w:tcPr>
            <w:tcW w:w="2936"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人民币</w:t>
            </w:r>
            <w:r w:rsidR="00871E90">
              <w:rPr>
                <w:rFonts w:ascii="宋体" w:hAnsi="宋体" w:cs="Arial" w:hint="eastAsia"/>
                <w:sz w:val="22"/>
              </w:rPr>
              <w:t>30</w:t>
            </w:r>
            <w:r>
              <w:rPr>
                <w:rFonts w:ascii="宋体" w:hAnsi="宋体" w:cs="Arial" w:hint="eastAsia"/>
                <w:sz w:val="22"/>
              </w:rPr>
              <w:t>万元</w:t>
            </w:r>
          </w:p>
        </w:tc>
        <w:tc>
          <w:tcPr>
            <w:tcW w:w="2835"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人民币5万元</w:t>
            </w:r>
          </w:p>
        </w:tc>
        <w:tc>
          <w:tcPr>
            <w:tcW w:w="2820" w:type="dxa"/>
            <w:tcBorders>
              <w:top w:val="single" w:sz="4" w:space="0" w:color="auto"/>
              <w:left w:val="single" w:sz="4" w:space="0" w:color="auto"/>
              <w:bottom w:val="single" w:sz="4" w:space="0" w:color="auto"/>
              <w:right w:val="single" w:sz="4" w:space="0" w:color="auto"/>
            </w:tcBorders>
          </w:tcPr>
          <w:p w:rsidR="00F50649" w:rsidRDefault="00871E90">
            <w:pPr>
              <w:spacing w:line="360" w:lineRule="auto"/>
              <w:jc w:val="center"/>
              <w:rPr>
                <w:rFonts w:ascii="宋体" w:hAnsi="宋体" w:cs="Arial"/>
                <w:sz w:val="22"/>
              </w:rPr>
            </w:pPr>
            <w:r>
              <w:rPr>
                <w:rFonts w:ascii="宋体" w:hAnsi="宋体" w:cs="Arial" w:hint="eastAsia"/>
                <w:sz w:val="22"/>
              </w:rPr>
              <w:t>63</w:t>
            </w:r>
            <w:r w:rsidR="007C3632">
              <w:rPr>
                <w:rFonts w:ascii="宋体" w:hAnsi="宋体" w:cs="Arial" w:hint="eastAsia"/>
                <w:sz w:val="22"/>
              </w:rPr>
              <w:t>00元</w:t>
            </w:r>
          </w:p>
        </w:tc>
      </w:tr>
      <w:tr w:rsidR="00F50649">
        <w:tc>
          <w:tcPr>
            <w:tcW w:w="776"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3</w:t>
            </w:r>
          </w:p>
        </w:tc>
        <w:tc>
          <w:tcPr>
            <w:tcW w:w="2936"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人民币</w:t>
            </w:r>
            <w:r w:rsidR="00871E90">
              <w:rPr>
                <w:rFonts w:ascii="宋体" w:hAnsi="宋体" w:cs="Arial" w:hint="eastAsia"/>
                <w:sz w:val="22"/>
              </w:rPr>
              <w:t>40</w:t>
            </w:r>
            <w:r>
              <w:rPr>
                <w:rFonts w:ascii="宋体" w:hAnsi="宋体" w:cs="Arial" w:hint="eastAsia"/>
                <w:sz w:val="22"/>
              </w:rPr>
              <w:t>万元</w:t>
            </w:r>
          </w:p>
        </w:tc>
        <w:tc>
          <w:tcPr>
            <w:tcW w:w="2835"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人民币5万元</w:t>
            </w:r>
          </w:p>
        </w:tc>
        <w:tc>
          <w:tcPr>
            <w:tcW w:w="2820" w:type="dxa"/>
            <w:tcBorders>
              <w:top w:val="single" w:sz="4" w:space="0" w:color="auto"/>
              <w:left w:val="single" w:sz="4" w:space="0" w:color="auto"/>
              <w:bottom w:val="single" w:sz="4" w:space="0" w:color="auto"/>
              <w:right w:val="single" w:sz="4" w:space="0" w:color="auto"/>
            </w:tcBorders>
          </w:tcPr>
          <w:p w:rsidR="00F50649" w:rsidRDefault="00871E90">
            <w:pPr>
              <w:spacing w:line="360" w:lineRule="auto"/>
              <w:jc w:val="center"/>
              <w:rPr>
                <w:rFonts w:ascii="宋体" w:hAnsi="宋体" w:cs="Arial"/>
                <w:sz w:val="22"/>
              </w:rPr>
            </w:pPr>
            <w:r>
              <w:rPr>
                <w:rFonts w:ascii="宋体" w:hAnsi="宋体" w:cs="Arial" w:hint="eastAsia"/>
                <w:sz w:val="22"/>
              </w:rPr>
              <w:t>70</w:t>
            </w:r>
            <w:r w:rsidR="007C3632">
              <w:rPr>
                <w:rFonts w:ascii="宋体" w:hAnsi="宋体" w:cs="Arial" w:hint="eastAsia"/>
                <w:sz w:val="22"/>
              </w:rPr>
              <w:t>00元</w:t>
            </w:r>
          </w:p>
        </w:tc>
      </w:tr>
      <w:tr w:rsidR="00F50649">
        <w:tc>
          <w:tcPr>
            <w:tcW w:w="776"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4</w:t>
            </w:r>
          </w:p>
        </w:tc>
        <w:tc>
          <w:tcPr>
            <w:tcW w:w="2936"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人民币50万元</w:t>
            </w:r>
          </w:p>
        </w:tc>
        <w:tc>
          <w:tcPr>
            <w:tcW w:w="2835" w:type="dxa"/>
            <w:tcBorders>
              <w:top w:val="single" w:sz="4" w:space="0" w:color="auto"/>
              <w:left w:val="single" w:sz="4" w:space="0" w:color="auto"/>
              <w:bottom w:val="single" w:sz="4" w:space="0" w:color="auto"/>
              <w:right w:val="single" w:sz="4" w:space="0" w:color="auto"/>
            </w:tcBorders>
          </w:tcPr>
          <w:p w:rsidR="00F50649" w:rsidRDefault="007C3632">
            <w:pPr>
              <w:spacing w:line="360" w:lineRule="auto"/>
              <w:jc w:val="center"/>
              <w:rPr>
                <w:rFonts w:ascii="宋体" w:hAnsi="宋体" w:cs="Arial"/>
                <w:sz w:val="22"/>
              </w:rPr>
            </w:pPr>
            <w:r>
              <w:rPr>
                <w:rFonts w:ascii="宋体" w:hAnsi="宋体" w:cs="Arial" w:hint="eastAsia"/>
                <w:sz w:val="22"/>
              </w:rPr>
              <w:t>人民币5万元</w:t>
            </w:r>
          </w:p>
        </w:tc>
        <w:tc>
          <w:tcPr>
            <w:tcW w:w="2820" w:type="dxa"/>
            <w:tcBorders>
              <w:top w:val="single" w:sz="4" w:space="0" w:color="auto"/>
              <w:left w:val="single" w:sz="4" w:space="0" w:color="auto"/>
              <w:bottom w:val="single" w:sz="4" w:space="0" w:color="auto"/>
              <w:right w:val="single" w:sz="4" w:space="0" w:color="auto"/>
            </w:tcBorders>
          </w:tcPr>
          <w:p w:rsidR="00F50649" w:rsidRDefault="00871E90">
            <w:pPr>
              <w:spacing w:line="360" w:lineRule="auto"/>
              <w:jc w:val="center"/>
              <w:rPr>
                <w:rFonts w:ascii="宋体" w:hAnsi="宋体" w:cs="Arial"/>
                <w:sz w:val="22"/>
              </w:rPr>
            </w:pPr>
            <w:r>
              <w:rPr>
                <w:rFonts w:ascii="宋体" w:hAnsi="宋体" w:cs="Arial" w:hint="eastAsia"/>
                <w:sz w:val="22"/>
              </w:rPr>
              <w:t>75</w:t>
            </w:r>
            <w:r w:rsidR="007C3632">
              <w:rPr>
                <w:rFonts w:ascii="宋体" w:hAnsi="宋体" w:cs="Arial" w:hint="eastAsia"/>
                <w:sz w:val="22"/>
              </w:rPr>
              <w:t>00元</w:t>
            </w:r>
          </w:p>
        </w:tc>
      </w:tr>
    </w:tbl>
    <w:p w:rsidR="00F50649" w:rsidRDefault="00F50649">
      <w:pPr>
        <w:ind w:leftChars="202" w:left="424"/>
        <w:rPr>
          <w:rFonts w:ascii="宋体" w:hAnsi="宋体" w:cs="Arial"/>
          <w:sz w:val="22"/>
        </w:rPr>
      </w:pPr>
    </w:p>
    <w:p w:rsidR="00F9757E" w:rsidRDefault="00F9757E" w:rsidP="00F9757E">
      <w:pPr>
        <w:rPr>
          <w:rFonts w:ascii="仿宋_GB2312" w:eastAsia="仿宋_GB2312" w:hAnsi="宋体"/>
          <w:b/>
          <w:sz w:val="30"/>
          <w:szCs w:val="30"/>
        </w:rPr>
      </w:pPr>
      <w:r>
        <w:rPr>
          <w:rFonts w:ascii="仿宋_GB2312" w:eastAsia="仿宋_GB2312" w:hAnsi="宋体" w:hint="eastAsia"/>
          <w:b/>
          <w:sz w:val="30"/>
          <w:szCs w:val="30"/>
        </w:rPr>
        <w:t>九、附加旅行受阻费用损失保险</w:t>
      </w:r>
    </w:p>
    <w:tbl>
      <w:tblPr>
        <w:tblW w:w="11691" w:type="dxa"/>
        <w:tblInd w:w="93" w:type="dxa"/>
        <w:tblLook w:val="04A0" w:firstRow="1" w:lastRow="0" w:firstColumn="1" w:lastColumn="0" w:noHBand="0" w:noVBand="1"/>
      </w:tblPr>
      <w:tblGrid>
        <w:gridCol w:w="1319"/>
        <w:gridCol w:w="1426"/>
        <w:gridCol w:w="1840"/>
        <w:gridCol w:w="1840"/>
        <w:gridCol w:w="1551"/>
        <w:gridCol w:w="1080"/>
        <w:gridCol w:w="1080"/>
        <w:gridCol w:w="236"/>
        <w:gridCol w:w="1319"/>
      </w:tblGrid>
      <w:tr w:rsidR="00117FDB" w:rsidRPr="00117FDB" w:rsidTr="00117FDB">
        <w:trPr>
          <w:gridAfter w:val="1"/>
          <w:wAfter w:w="1319" w:type="dxa"/>
          <w:trHeight w:val="936"/>
        </w:trPr>
        <w:tc>
          <w:tcPr>
            <w:tcW w:w="10372" w:type="dxa"/>
            <w:gridSpan w:val="8"/>
            <w:tcBorders>
              <w:top w:val="nil"/>
              <w:left w:val="nil"/>
              <w:right w:val="nil"/>
            </w:tcBorders>
            <w:shd w:val="clear" w:color="auto" w:fill="auto"/>
            <w:noWrap/>
            <w:vAlign w:val="center"/>
            <w:hideMark/>
          </w:tcPr>
          <w:p w:rsidR="00117FDB" w:rsidRPr="00117FDB" w:rsidRDefault="00117FDB" w:rsidP="007251CC">
            <w:pPr>
              <w:widowControl/>
              <w:jc w:val="left"/>
              <w:rPr>
                <w:rFonts w:ascii="宋体" w:hAnsi="宋体" w:cs="Arial"/>
                <w:sz w:val="22"/>
              </w:rPr>
            </w:pPr>
            <w:r w:rsidRPr="00117FDB">
              <w:rPr>
                <w:rFonts w:ascii="宋体" w:hAnsi="宋体" w:cs="Arial" w:hint="eastAsia"/>
                <w:sz w:val="22"/>
              </w:rPr>
              <w:t>签证费用损失保险费：</w:t>
            </w:r>
          </w:p>
          <w:p w:rsidR="00117FDB" w:rsidRPr="00117FDB" w:rsidRDefault="00117FDB" w:rsidP="007251CC">
            <w:pPr>
              <w:widowControl/>
              <w:jc w:val="left"/>
              <w:rPr>
                <w:rFonts w:ascii="宋体" w:hAnsi="宋体" w:cs="Arial"/>
                <w:sz w:val="22"/>
              </w:rPr>
            </w:pPr>
            <w:r w:rsidRPr="00117FDB">
              <w:rPr>
                <w:rFonts w:ascii="宋体" w:hAnsi="宋体" w:cs="Arial" w:hint="eastAsia"/>
                <w:sz w:val="22"/>
              </w:rPr>
              <w:t>每人100元</w:t>
            </w:r>
          </w:p>
          <w:p w:rsidR="00117FDB" w:rsidRPr="00117FDB" w:rsidRDefault="00117FDB" w:rsidP="007251CC">
            <w:pPr>
              <w:jc w:val="left"/>
              <w:rPr>
                <w:rFonts w:ascii="宋体" w:hAnsi="宋体" w:cs="Arial"/>
                <w:sz w:val="22"/>
              </w:rPr>
            </w:pPr>
            <w:r w:rsidRPr="00117FDB">
              <w:rPr>
                <w:rFonts w:ascii="宋体" w:hAnsi="宋体" w:cs="Arial" w:hint="eastAsia"/>
                <w:sz w:val="22"/>
              </w:rPr>
              <w:t>其他费用损失保险费：</w:t>
            </w:r>
          </w:p>
        </w:tc>
      </w:tr>
      <w:tr w:rsidR="00117FDB" w:rsidRPr="00117FDB" w:rsidTr="00117FDB">
        <w:trPr>
          <w:trHeight w:val="1035"/>
        </w:trPr>
        <w:tc>
          <w:tcPr>
            <w:tcW w:w="13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序号</w:t>
            </w:r>
          </w:p>
        </w:tc>
        <w:tc>
          <w:tcPr>
            <w:tcW w:w="142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每人旅行费用金额</w:t>
            </w:r>
          </w:p>
        </w:tc>
        <w:tc>
          <w:tcPr>
            <w:tcW w:w="184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团队人数≤20人（每人保费）</w:t>
            </w:r>
          </w:p>
        </w:tc>
        <w:tc>
          <w:tcPr>
            <w:tcW w:w="184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团队人数21-50人（每人保费）</w:t>
            </w:r>
          </w:p>
        </w:tc>
        <w:tc>
          <w:tcPr>
            <w:tcW w:w="1551"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团队人数≥51人（每人保费）</w:t>
            </w:r>
          </w:p>
        </w:tc>
        <w:tc>
          <w:tcPr>
            <w:tcW w:w="108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赔偿限额</w:t>
            </w:r>
          </w:p>
        </w:tc>
        <w:tc>
          <w:tcPr>
            <w:tcW w:w="108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免赔率</w:t>
            </w:r>
          </w:p>
        </w:tc>
        <w:tc>
          <w:tcPr>
            <w:tcW w:w="1555" w:type="dxa"/>
            <w:gridSpan w:val="2"/>
            <w:tcBorders>
              <w:top w:val="nil"/>
              <w:left w:val="nil"/>
              <w:bottom w:val="nil"/>
              <w:right w:val="nil"/>
            </w:tcBorders>
            <w:shd w:val="clear" w:color="auto" w:fill="auto"/>
            <w:noWrap/>
            <w:vAlign w:val="center"/>
            <w:hideMark/>
          </w:tcPr>
          <w:p w:rsidR="00117FDB" w:rsidRPr="00117FDB" w:rsidRDefault="00117FDB" w:rsidP="00117FDB">
            <w:pPr>
              <w:spacing w:line="360" w:lineRule="auto"/>
              <w:jc w:val="center"/>
              <w:rPr>
                <w:rFonts w:ascii="宋体" w:hAnsi="宋体" w:cs="Arial"/>
                <w:sz w:val="22"/>
              </w:rPr>
            </w:pPr>
          </w:p>
        </w:tc>
      </w:tr>
      <w:tr w:rsidR="00117FDB" w:rsidRPr="00117FDB" w:rsidTr="00117FDB">
        <w:trPr>
          <w:trHeight w:val="270"/>
        </w:trPr>
        <w:tc>
          <w:tcPr>
            <w:tcW w:w="1319" w:type="dxa"/>
            <w:tcBorders>
              <w:top w:val="nil"/>
              <w:left w:val="single" w:sz="4" w:space="0" w:color="auto"/>
              <w:bottom w:val="single" w:sz="4" w:space="0" w:color="auto"/>
              <w:right w:val="single" w:sz="4" w:space="0" w:color="auto"/>
            </w:tcBorders>
          </w:tcPr>
          <w:p w:rsidR="00117FDB" w:rsidRPr="00117FDB" w:rsidRDefault="00117FDB" w:rsidP="00117FDB">
            <w:pPr>
              <w:spacing w:line="360" w:lineRule="auto"/>
              <w:jc w:val="center"/>
              <w:rPr>
                <w:rFonts w:ascii="宋体" w:hAnsi="宋体" w:cs="Arial"/>
                <w:sz w:val="22"/>
              </w:rPr>
            </w:pPr>
            <w:r>
              <w:rPr>
                <w:rFonts w:ascii="宋体" w:hAnsi="宋体" w:cs="Arial" w:hint="eastAsia"/>
                <w:sz w:val="22"/>
              </w:rPr>
              <w:t>1</w:t>
            </w:r>
          </w:p>
        </w:tc>
        <w:tc>
          <w:tcPr>
            <w:tcW w:w="1426" w:type="dxa"/>
            <w:tcBorders>
              <w:top w:val="nil"/>
              <w:left w:val="single" w:sz="4" w:space="0" w:color="auto"/>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≤5000</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65</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50</w:t>
            </w:r>
          </w:p>
        </w:tc>
        <w:tc>
          <w:tcPr>
            <w:tcW w:w="1551"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35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每次事故每人10000元</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50%</w:t>
            </w:r>
          </w:p>
        </w:tc>
        <w:tc>
          <w:tcPr>
            <w:tcW w:w="1555" w:type="dxa"/>
            <w:gridSpan w:val="2"/>
            <w:tcBorders>
              <w:top w:val="nil"/>
              <w:left w:val="nil"/>
              <w:bottom w:val="nil"/>
              <w:right w:val="nil"/>
            </w:tcBorders>
            <w:shd w:val="clear" w:color="auto" w:fill="auto"/>
            <w:noWrap/>
            <w:vAlign w:val="center"/>
            <w:hideMark/>
          </w:tcPr>
          <w:p w:rsidR="00117FDB" w:rsidRPr="00117FDB" w:rsidRDefault="00117FDB" w:rsidP="00117FDB">
            <w:pPr>
              <w:spacing w:line="360" w:lineRule="auto"/>
              <w:jc w:val="center"/>
              <w:rPr>
                <w:rFonts w:ascii="宋体" w:hAnsi="宋体" w:cs="Arial"/>
                <w:sz w:val="22"/>
              </w:rPr>
            </w:pPr>
          </w:p>
        </w:tc>
      </w:tr>
      <w:tr w:rsidR="00117FDB" w:rsidRPr="00117FDB" w:rsidTr="00117FDB">
        <w:trPr>
          <w:trHeight w:val="270"/>
        </w:trPr>
        <w:tc>
          <w:tcPr>
            <w:tcW w:w="1319" w:type="dxa"/>
            <w:tcBorders>
              <w:top w:val="nil"/>
              <w:left w:val="single" w:sz="4" w:space="0" w:color="auto"/>
              <w:bottom w:val="single" w:sz="4" w:space="0" w:color="auto"/>
              <w:right w:val="single" w:sz="4" w:space="0" w:color="auto"/>
            </w:tcBorders>
          </w:tcPr>
          <w:p w:rsidR="00117FDB" w:rsidRPr="00117FDB" w:rsidRDefault="00117FDB" w:rsidP="00117FDB">
            <w:pPr>
              <w:spacing w:line="360" w:lineRule="auto"/>
              <w:jc w:val="center"/>
              <w:rPr>
                <w:rFonts w:ascii="宋体" w:hAnsi="宋体" w:cs="Arial"/>
                <w:sz w:val="22"/>
              </w:rPr>
            </w:pPr>
            <w:r>
              <w:rPr>
                <w:rFonts w:ascii="宋体" w:hAnsi="宋体" w:cs="Arial" w:hint="eastAsia"/>
                <w:sz w:val="22"/>
              </w:rPr>
              <w:t>2</w:t>
            </w:r>
          </w:p>
        </w:tc>
        <w:tc>
          <w:tcPr>
            <w:tcW w:w="1426" w:type="dxa"/>
            <w:tcBorders>
              <w:top w:val="nil"/>
              <w:left w:val="single" w:sz="4" w:space="0" w:color="auto"/>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5001-8000</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100</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80</w:t>
            </w:r>
          </w:p>
        </w:tc>
        <w:tc>
          <w:tcPr>
            <w:tcW w:w="1551"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55</w:t>
            </w:r>
          </w:p>
        </w:tc>
        <w:tc>
          <w:tcPr>
            <w:tcW w:w="1080" w:type="dxa"/>
            <w:vMerge/>
            <w:tcBorders>
              <w:top w:val="nil"/>
              <w:left w:val="single" w:sz="4" w:space="0" w:color="auto"/>
              <w:bottom w:val="single" w:sz="4" w:space="0" w:color="auto"/>
              <w:right w:val="single" w:sz="4" w:space="0" w:color="auto"/>
            </w:tcBorders>
            <w:vAlign w:val="center"/>
            <w:hideMark/>
          </w:tcPr>
          <w:p w:rsidR="00117FDB" w:rsidRPr="00117FDB" w:rsidRDefault="00117FDB" w:rsidP="00117FDB">
            <w:pPr>
              <w:spacing w:line="360" w:lineRule="auto"/>
              <w:jc w:val="center"/>
              <w:rPr>
                <w:rFonts w:ascii="宋体" w:hAnsi="宋体" w:cs="Arial"/>
                <w:sz w:val="22"/>
              </w:rPr>
            </w:pPr>
          </w:p>
        </w:tc>
        <w:tc>
          <w:tcPr>
            <w:tcW w:w="1080" w:type="dxa"/>
            <w:vMerge/>
            <w:tcBorders>
              <w:top w:val="nil"/>
              <w:left w:val="single" w:sz="4" w:space="0" w:color="auto"/>
              <w:bottom w:val="single" w:sz="4" w:space="0" w:color="auto"/>
              <w:right w:val="single" w:sz="4" w:space="0" w:color="auto"/>
            </w:tcBorders>
            <w:vAlign w:val="center"/>
            <w:hideMark/>
          </w:tcPr>
          <w:p w:rsidR="00117FDB" w:rsidRPr="00117FDB" w:rsidRDefault="00117FDB" w:rsidP="00117FDB">
            <w:pPr>
              <w:spacing w:line="360" w:lineRule="auto"/>
              <w:jc w:val="center"/>
              <w:rPr>
                <w:rFonts w:ascii="宋体" w:hAnsi="宋体" w:cs="Arial"/>
                <w:sz w:val="22"/>
              </w:rPr>
            </w:pPr>
          </w:p>
        </w:tc>
        <w:tc>
          <w:tcPr>
            <w:tcW w:w="1555" w:type="dxa"/>
            <w:gridSpan w:val="2"/>
            <w:tcBorders>
              <w:top w:val="nil"/>
              <w:left w:val="nil"/>
              <w:bottom w:val="nil"/>
              <w:right w:val="nil"/>
            </w:tcBorders>
            <w:shd w:val="clear" w:color="auto" w:fill="auto"/>
            <w:noWrap/>
            <w:vAlign w:val="center"/>
            <w:hideMark/>
          </w:tcPr>
          <w:p w:rsidR="00117FDB" w:rsidRPr="00117FDB" w:rsidRDefault="00117FDB" w:rsidP="00117FDB">
            <w:pPr>
              <w:spacing w:line="360" w:lineRule="auto"/>
              <w:jc w:val="center"/>
              <w:rPr>
                <w:rFonts w:ascii="宋体" w:hAnsi="宋体" w:cs="Arial"/>
                <w:sz w:val="22"/>
              </w:rPr>
            </w:pPr>
          </w:p>
        </w:tc>
      </w:tr>
      <w:tr w:rsidR="00117FDB" w:rsidRPr="00117FDB" w:rsidTr="00117FDB">
        <w:trPr>
          <w:trHeight w:val="510"/>
        </w:trPr>
        <w:tc>
          <w:tcPr>
            <w:tcW w:w="1319" w:type="dxa"/>
            <w:tcBorders>
              <w:top w:val="nil"/>
              <w:left w:val="single" w:sz="4" w:space="0" w:color="auto"/>
              <w:bottom w:val="single" w:sz="4" w:space="0" w:color="auto"/>
              <w:right w:val="single" w:sz="4" w:space="0" w:color="auto"/>
            </w:tcBorders>
          </w:tcPr>
          <w:p w:rsidR="00117FDB" w:rsidRPr="00117FDB" w:rsidRDefault="00117FDB" w:rsidP="00117FDB">
            <w:pPr>
              <w:spacing w:line="360" w:lineRule="auto"/>
              <w:jc w:val="center"/>
              <w:rPr>
                <w:rFonts w:ascii="宋体" w:hAnsi="宋体" w:cs="Arial"/>
                <w:sz w:val="22"/>
              </w:rPr>
            </w:pPr>
            <w:r>
              <w:rPr>
                <w:rFonts w:ascii="宋体" w:hAnsi="宋体" w:cs="Arial" w:hint="eastAsia"/>
                <w:sz w:val="22"/>
              </w:rPr>
              <w:t>3</w:t>
            </w:r>
          </w:p>
        </w:tc>
        <w:tc>
          <w:tcPr>
            <w:tcW w:w="1426" w:type="dxa"/>
            <w:tcBorders>
              <w:top w:val="nil"/>
              <w:left w:val="single" w:sz="4" w:space="0" w:color="auto"/>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8001-12000</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140</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110</w:t>
            </w:r>
          </w:p>
        </w:tc>
        <w:tc>
          <w:tcPr>
            <w:tcW w:w="1551"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70</w:t>
            </w:r>
          </w:p>
        </w:tc>
        <w:tc>
          <w:tcPr>
            <w:tcW w:w="1080" w:type="dxa"/>
            <w:vMerge/>
            <w:tcBorders>
              <w:top w:val="nil"/>
              <w:left w:val="single" w:sz="4" w:space="0" w:color="auto"/>
              <w:bottom w:val="single" w:sz="4" w:space="0" w:color="auto"/>
              <w:right w:val="single" w:sz="4" w:space="0" w:color="auto"/>
            </w:tcBorders>
            <w:vAlign w:val="center"/>
            <w:hideMark/>
          </w:tcPr>
          <w:p w:rsidR="00117FDB" w:rsidRPr="00117FDB" w:rsidRDefault="00117FDB" w:rsidP="00117FDB">
            <w:pPr>
              <w:spacing w:line="360" w:lineRule="auto"/>
              <w:jc w:val="center"/>
              <w:rPr>
                <w:rFonts w:ascii="宋体" w:hAnsi="宋体" w:cs="Arial"/>
                <w:sz w:val="22"/>
              </w:rPr>
            </w:pPr>
          </w:p>
        </w:tc>
        <w:tc>
          <w:tcPr>
            <w:tcW w:w="1080" w:type="dxa"/>
            <w:vMerge/>
            <w:tcBorders>
              <w:top w:val="nil"/>
              <w:left w:val="single" w:sz="4" w:space="0" w:color="auto"/>
              <w:bottom w:val="single" w:sz="4" w:space="0" w:color="auto"/>
              <w:right w:val="single" w:sz="4" w:space="0" w:color="auto"/>
            </w:tcBorders>
            <w:vAlign w:val="center"/>
            <w:hideMark/>
          </w:tcPr>
          <w:p w:rsidR="00117FDB" w:rsidRPr="00117FDB" w:rsidRDefault="00117FDB" w:rsidP="00117FDB">
            <w:pPr>
              <w:spacing w:line="360" w:lineRule="auto"/>
              <w:jc w:val="center"/>
              <w:rPr>
                <w:rFonts w:ascii="宋体" w:hAnsi="宋体" w:cs="Arial"/>
                <w:sz w:val="22"/>
              </w:rPr>
            </w:pPr>
          </w:p>
        </w:tc>
        <w:tc>
          <w:tcPr>
            <w:tcW w:w="1555" w:type="dxa"/>
            <w:gridSpan w:val="2"/>
            <w:tcBorders>
              <w:top w:val="nil"/>
              <w:left w:val="nil"/>
              <w:bottom w:val="nil"/>
              <w:right w:val="nil"/>
            </w:tcBorders>
            <w:shd w:val="clear" w:color="auto" w:fill="auto"/>
            <w:noWrap/>
            <w:vAlign w:val="center"/>
            <w:hideMark/>
          </w:tcPr>
          <w:p w:rsidR="00117FDB" w:rsidRPr="00117FDB" w:rsidRDefault="00117FDB" w:rsidP="00117FDB">
            <w:pPr>
              <w:spacing w:line="360" w:lineRule="auto"/>
              <w:jc w:val="center"/>
              <w:rPr>
                <w:rFonts w:ascii="宋体" w:hAnsi="宋体" w:cs="Arial"/>
                <w:sz w:val="22"/>
              </w:rPr>
            </w:pPr>
          </w:p>
        </w:tc>
      </w:tr>
      <w:tr w:rsidR="00117FDB" w:rsidRPr="00117FDB" w:rsidTr="00117FDB">
        <w:trPr>
          <w:trHeight w:val="510"/>
        </w:trPr>
        <w:tc>
          <w:tcPr>
            <w:tcW w:w="1319" w:type="dxa"/>
            <w:tcBorders>
              <w:top w:val="nil"/>
              <w:left w:val="single" w:sz="4" w:space="0" w:color="auto"/>
              <w:bottom w:val="single" w:sz="4" w:space="0" w:color="auto"/>
              <w:right w:val="single" w:sz="4" w:space="0" w:color="auto"/>
            </w:tcBorders>
          </w:tcPr>
          <w:p w:rsidR="00117FDB" w:rsidRPr="00117FDB" w:rsidRDefault="00117FDB" w:rsidP="00117FDB">
            <w:pPr>
              <w:spacing w:line="360" w:lineRule="auto"/>
              <w:jc w:val="center"/>
              <w:rPr>
                <w:rFonts w:ascii="宋体" w:hAnsi="宋体" w:cs="Arial"/>
                <w:sz w:val="22"/>
              </w:rPr>
            </w:pPr>
            <w:r>
              <w:rPr>
                <w:rFonts w:ascii="宋体" w:hAnsi="宋体" w:cs="Arial" w:hint="eastAsia"/>
                <w:sz w:val="22"/>
              </w:rPr>
              <w:t>4</w:t>
            </w:r>
          </w:p>
        </w:tc>
        <w:tc>
          <w:tcPr>
            <w:tcW w:w="1426" w:type="dxa"/>
            <w:tcBorders>
              <w:top w:val="nil"/>
              <w:left w:val="single" w:sz="4" w:space="0" w:color="auto"/>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12001-16000</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160</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120</w:t>
            </w:r>
          </w:p>
        </w:tc>
        <w:tc>
          <w:tcPr>
            <w:tcW w:w="1551"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85</w:t>
            </w:r>
          </w:p>
        </w:tc>
        <w:tc>
          <w:tcPr>
            <w:tcW w:w="1080" w:type="dxa"/>
            <w:vMerge/>
            <w:tcBorders>
              <w:top w:val="nil"/>
              <w:left w:val="single" w:sz="4" w:space="0" w:color="auto"/>
              <w:bottom w:val="single" w:sz="4" w:space="0" w:color="auto"/>
              <w:right w:val="single" w:sz="4" w:space="0" w:color="auto"/>
            </w:tcBorders>
            <w:vAlign w:val="center"/>
            <w:hideMark/>
          </w:tcPr>
          <w:p w:rsidR="00117FDB" w:rsidRPr="00117FDB" w:rsidRDefault="00117FDB" w:rsidP="00117FDB">
            <w:pPr>
              <w:spacing w:line="360" w:lineRule="auto"/>
              <w:jc w:val="center"/>
              <w:rPr>
                <w:rFonts w:ascii="宋体" w:hAnsi="宋体" w:cs="Arial"/>
                <w:sz w:val="22"/>
              </w:rPr>
            </w:pPr>
          </w:p>
        </w:tc>
        <w:tc>
          <w:tcPr>
            <w:tcW w:w="1080" w:type="dxa"/>
            <w:vMerge/>
            <w:tcBorders>
              <w:top w:val="nil"/>
              <w:left w:val="single" w:sz="4" w:space="0" w:color="auto"/>
              <w:bottom w:val="single" w:sz="4" w:space="0" w:color="auto"/>
              <w:right w:val="single" w:sz="4" w:space="0" w:color="auto"/>
            </w:tcBorders>
            <w:vAlign w:val="center"/>
            <w:hideMark/>
          </w:tcPr>
          <w:p w:rsidR="00117FDB" w:rsidRPr="00117FDB" w:rsidRDefault="00117FDB" w:rsidP="00117FDB">
            <w:pPr>
              <w:spacing w:line="360" w:lineRule="auto"/>
              <w:jc w:val="center"/>
              <w:rPr>
                <w:rFonts w:ascii="宋体" w:hAnsi="宋体" w:cs="Arial"/>
                <w:sz w:val="22"/>
              </w:rPr>
            </w:pPr>
          </w:p>
        </w:tc>
        <w:tc>
          <w:tcPr>
            <w:tcW w:w="1555" w:type="dxa"/>
            <w:gridSpan w:val="2"/>
            <w:tcBorders>
              <w:top w:val="nil"/>
              <w:left w:val="nil"/>
              <w:bottom w:val="nil"/>
              <w:right w:val="nil"/>
            </w:tcBorders>
            <w:shd w:val="clear" w:color="auto" w:fill="auto"/>
            <w:noWrap/>
            <w:vAlign w:val="center"/>
            <w:hideMark/>
          </w:tcPr>
          <w:p w:rsidR="00117FDB" w:rsidRPr="00117FDB" w:rsidRDefault="00117FDB" w:rsidP="00117FDB">
            <w:pPr>
              <w:spacing w:line="360" w:lineRule="auto"/>
              <w:jc w:val="center"/>
              <w:rPr>
                <w:rFonts w:ascii="宋体" w:hAnsi="宋体" w:cs="Arial"/>
                <w:sz w:val="22"/>
              </w:rPr>
            </w:pPr>
          </w:p>
        </w:tc>
      </w:tr>
      <w:tr w:rsidR="00117FDB" w:rsidRPr="00117FDB" w:rsidTr="00117FDB">
        <w:trPr>
          <w:trHeight w:val="270"/>
        </w:trPr>
        <w:tc>
          <w:tcPr>
            <w:tcW w:w="1319" w:type="dxa"/>
            <w:tcBorders>
              <w:top w:val="nil"/>
              <w:left w:val="single" w:sz="4" w:space="0" w:color="auto"/>
              <w:bottom w:val="single" w:sz="4" w:space="0" w:color="auto"/>
              <w:right w:val="single" w:sz="4" w:space="0" w:color="auto"/>
            </w:tcBorders>
          </w:tcPr>
          <w:p w:rsidR="00117FDB" w:rsidRPr="00117FDB" w:rsidRDefault="00117FDB" w:rsidP="00117FDB">
            <w:pPr>
              <w:spacing w:line="360" w:lineRule="auto"/>
              <w:jc w:val="center"/>
              <w:rPr>
                <w:rFonts w:ascii="宋体" w:hAnsi="宋体" w:cs="Arial"/>
                <w:sz w:val="22"/>
              </w:rPr>
            </w:pPr>
            <w:r>
              <w:rPr>
                <w:rFonts w:ascii="宋体" w:hAnsi="宋体" w:cs="Arial" w:hint="eastAsia"/>
                <w:sz w:val="22"/>
              </w:rPr>
              <w:t>5</w:t>
            </w:r>
          </w:p>
        </w:tc>
        <w:tc>
          <w:tcPr>
            <w:tcW w:w="1426" w:type="dxa"/>
            <w:tcBorders>
              <w:top w:val="nil"/>
              <w:left w:val="single" w:sz="4" w:space="0" w:color="auto"/>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≥16001</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170</w:t>
            </w:r>
          </w:p>
        </w:tc>
        <w:tc>
          <w:tcPr>
            <w:tcW w:w="1840"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135</w:t>
            </w:r>
          </w:p>
        </w:tc>
        <w:tc>
          <w:tcPr>
            <w:tcW w:w="1551" w:type="dxa"/>
            <w:tcBorders>
              <w:top w:val="nil"/>
              <w:left w:val="nil"/>
              <w:bottom w:val="single" w:sz="4" w:space="0" w:color="auto"/>
              <w:right w:val="single" w:sz="4" w:space="0" w:color="auto"/>
            </w:tcBorders>
            <w:shd w:val="clear" w:color="auto" w:fill="auto"/>
            <w:vAlign w:val="center"/>
            <w:hideMark/>
          </w:tcPr>
          <w:p w:rsidR="00117FDB" w:rsidRPr="00117FDB" w:rsidRDefault="00117FDB" w:rsidP="00117FDB">
            <w:pPr>
              <w:spacing w:line="360" w:lineRule="auto"/>
              <w:jc w:val="center"/>
              <w:rPr>
                <w:rFonts w:ascii="宋体" w:hAnsi="宋体" w:cs="Arial"/>
                <w:sz w:val="22"/>
              </w:rPr>
            </w:pPr>
            <w:r w:rsidRPr="00117FDB">
              <w:rPr>
                <w:rFonts w:ascii="宋体" w:hAnsi="宋体" w:cs="Arial" w:hint="eastAsia"/>
                <w:sz w:val="22"/>
              </w:rPr>
              <w:t>95</w:t>
            </w:r>
          </w:p>
        </w:tc>
        <w:tc>
          <w:tcPr>
            <w:tcW w:w="1080" w:type="dxa"/>
            <w:vMerge/>
            <w:tcBorders>
              <w:top w:val="nil"/>
              <w:left w:val="single" w:sz="4" w:space="0" w:color="auto"/>
              <w:bottom w:val="single" w:sz="4" w:space="0" w:color="auto"/>
              <w:right w:val="single" w:sz="4" w:space="0" w:color="auto"/>
            </w:tcBorders>
            <w:vAlign w:val="center"/>
            <w:hideMark/>
          </w:tcPr>
          <w:p w:rsidR="00117FDB" w:rsidRPr="00117FDB" w:rsidRDefault="00117FDB" w:rsidP="00117FDB">
            <w:pPr>
              <w:spacing w:line="360" w:lineRule="auto"/>
              <w:jc w:val="center"/>
              <w:rPr>
                <w:rFonts w:ascii="宋体" w:hAnsi="宋体" w:cs="Arial"/>
                <w:sz w:val="22"/>
              </w:rPr>
            </w:pPr>
          </w:p>
        </w:tc>
        <w:tc>
          <w:tcPr>
            <w:tcW w:w="1080" w:type="dxa"/>
            <w:vMerge/>
            <w:tcBorders>
              <w:top w:val="nil"/>
              <w:left w:val="single" w:sz="4" w:space="0" w:color="auto"/>
              <w:bottom w:val="single" w:sz="4" w:space="0" w:color="auto"/>
              <w:right w:val="single" w:sz="4" w:space="0" w:color="auto"/>
            </w:tcBorders>
            <w:vAlign w:val="center"/>
            <w:hideMark/>
          </w:tcPr>
          <w:p w:rsidR="00117FDB" w:rsidRPr="00117FDB" w:rsidRDefault="00117FDB" w:rsidP="00117FDB">
            <w:pPr>
              <w:spacing w:line="360" w:lineRule="auto"/>
              <w:jc w:val="center"/>
              <w:rPr>
                <w:rFonts w:ascii="宋体" w:hAnsi="宋体" w:cs="Arial"/>
                <w:sz w:val="22"/>
              </w:rPr>
            </w:pPr>
          </w:p>
        </w:tc>
        <w:tc>
          <w:tcPr>
            <w:tcW w:w="1555" w:type="dxa"/>
            <w:gridSpan w:val="2"/>
            <w:tcBorders>
              <w:top w:val="nil"/>
              <w:left w:val="nil"/>
              <w:bottom w:val="nil"/>
              <w:right w:val="nil"/>
            </w:tcBorders>
            <w:shd w:val="clear" w:color="auto" w:fill="auto"/>
            <w:noWrap/>
            <w:vAlign w:val="center"/>
            <w:hideMark/>
          </w:tcPr>
          <w:p w:rsidR="00117FDB" w:rsidRPr="00117FDB" w:rsidRDefault="00117FDB" w:rsidP="00117FDB">
            <w:pPr>
              <w:spacing w:line="360" w:lineRule="auto"/>
              <w:jc w:val="center"/>
              <w:rPr>
                <w:rFonts w:ascii="宋体" w:hAnsi="宋体" w:cs="Arial"/>
                <w:sz w:val="22"/>
              </w:rPr>
            </w:pPr>
          </w:p>
        </w:tc>
      </w:tr>
      <w:tr w:rsidR="00117FDB" w:rsidRPr="007B05D3" w:rsidTr="00117FDB">
        <w:trPr>
          <w:gridAfter w:val="1"/>
          <w:wAfter w:w="1319" w:type="dxa"/>
          <w:trHeight w:val="1560"/>
        </w:trPr>
        <w:tc>
          <w:tcPr>
            <w:tcW w:w="10372" w:type="dxa"/>
            <w:gridSpan w:val="8"/>
            <w:tcBorders>
              <w:top w:val="nil"/>
              <w:left w:val="nil"/>
              <w:right w:val="nil"/>
            </w:tcBorders>
            <w:shd w:val="clear" w:color="auto" w:fill="auto"/>
            <w:noWrap/>
            <w:vAlign w:val="center"/>
            <w:hideMark/>
          </w:tcPr>
          <w:p w:rsidR="00117FDB" w:rsidRDefault="00117FDB" w:rsidP="007251CC">
            <w:pPr>
              <w:widowControl/>
              <w:jc w:val="left"/>
              <w:rPr>
                <w:rFonts w:ascii="宋体" w:hAnsi="宋体" w:cs="Arial"/>
                <w:sz w:val="22"/>
              </w:rPr>
            </w:pPr>
          </w:p>
          <w:p w:rsidR="00117FDB" w:rsidRPr="00117FDB" w:rsidRDefault="00117FDB" w:rsidP="007251CC">
            <w:pPr>
              <w:widowControl/>
              <w:jc w:val="left"/>
              <w:rPr>
                <w:rFonts w:ascii="宋体" w:hAnsi="宋体" w:cs="Arial"/>
                <w:sz w:val="22"/>
              </w:rPr>
            </w:pPr>
            <w:r>
              <w:rPr>
                <w:rFonts w:ascii="宋体" w:hAnsi="宋体" w:cs="Arial" w:hint="eastAsia"/>
                <w:sz w:val="22"/>
              </w:rPr>
              <w:t>说明：</w:t>
            </w:r>
            <w:r w:rsidRPr="00117FDB">
              <w:rPr>
                <w:rFonts w:ascii="宋体" w:hAnsi="宋体" w:cs="Arial" w:hint="eastAsia"/>
                <w:sz w:val="22"/>
              </w:rPr>
              <w:t>若投保的每人旅行费用金额大于16001元时，每人基准保费（不含签证费用）应等于170元</w:t>
            </w:r>
            <w:r>
              <w:rPr>
                <w:rFonts w:ascii="宋体" w:hAnsi="宋体" w:cs="Arial" w:hint="eastAsia"/>
                <w:sz w:val="22"/>
              </w:rPr>
              <w:t>；</w:t>
            </w:r>
          </w:p>
          <w:p w:rsidR="00117FDB" w:rsidRPr="00117FDB" w:rsidRDefault="00117FDB" w:rsidP="007251CC">
            <w:pPr>
              <w:widowControl/>
              <w:jc w:val="left"/>
              <w:rPr>
                <w:rFonts w:ascii="宋体" w:hAnsi="宋体" w:cs="Arial"/>
                <w:sz w:val="22"/>
              </w:rPr>
            </w:pPr>
            <w:r w:rsidRPr="00117FDB">
              <w:rPr>
                <w:rFonts w:ascii="宋体" w:hAnsi="宋体" w:cs="Arial" w:hint="eastAsia"/>
                <w:sz w:val="22"/>
              </w:rPr>
              <w:t>如免赔率选择60%，上述每人其他费用损失保险费适用系数0.9；如免赔率选择70%，适用系数0.8</w:t>
            </w:r>
            <w:r>
              <w:rPr>
                <w:rFonts w:ascii="宋体" w:hAnsi="宋体" w:cs="Arial" w:hint="eastAsia"/>
                <w:sz w:val="22"/>
              </w:rPr>
              <w:t>；</w:t>
            </w:r>
          </w:p>
          <w:p w:rsidR="00117FDB" w:rsidRPr="00117FDB" w:rsidRDefault="00117FDB" w:rsidP="007251CC">
            <w:pPr>
              <w:widowControl/>
              <w:jc w:val="left"/>
              <w:rPr>
                <w:rFonts w:ascii="宋体" w:hAnsi="宋体" w:cs="Arial"/>
                <w:sz w:val="22"/>
              </w:rPr>
            </w:pPr>
            <w:r w:rsidRPr="00117FDB">
              <w:rPr>
                <w:rFonts w:ascii="宋体" w:hAnsi="宋体" w:cs="Arial" w:hint="eastAsia"/>
                <w:sz w:val="22"/>
              </w:rPr>
              <w:t>每人保险费=签证费用损失保险费+其他费用损失保险费</w:t>
            </w:r>
          </w:p>
          <w:p w:rsidR="00117FDB" w:rsidRDefault="00117FDB" w:rsidP="007251CC">
            <w:pPr>
              <w:jc w:val="left"/>
              <w:rPr>
                <w:rFonts w:ascii="宋体" w:hAnsi="宋体" w:cs="Arial"/>
                <w:sz w:val="22"/>
              </w:rPr>
            </w:pPr>
            <w:r w:rsidRPr="00117FDB">
              <w:rPr>
                <w:rFonts w:ascii="宋体" w:hAnsi="宋体" w:cs="Arial" w:hint="eastAsia"/>
                <w:sz w:val="22"/>
              </w:rPr>
              <w:t>总保险费=每人保险费×投保人数</w:t>
            </w:r>
          </w:p>
          <w:p w:rsidR="00117FDB" w:rsidRDefault="00117FDB" w:rsidP="007251CC">
            <w:pPr>
              <w:jc w:val="left"/>
              <w:rPr>
                <w:rFonts w:ascii="宋体" w:hAnsi="宋体" w:cs="Arial"/>
                <w:sz w:val="22"/>
              </w:rPr>
            </w:pPr>
          </w:p>
          <w:p w:rsidR="00117FDB" w:rsidRDefault="00117FDB" w:rsidP="00117FDB">
            <w:pPr>
              <w:jc w:val="left"/>
              <w:rPr>
                <w:rFonts w:ascii="宋体" w:hAnsi="宋体" w:cs="Arial"/>
                <w:sz w:val="22"/>
              </w:rPr>
            </w:pPr>
            <w:r>
              <w:rPr>
                <w:rFonts w:ascii="宋体" w:hAnsi="宋体" w:cs="Arial" w:hint="eastAsia"/>
                <w:sz w:val="22"/>
              </w:rPr>
              <w:t>如：某一旅行社针对其发往美国的20人旅行团投保本附加险，每人团费20000元。</w:t>
            </w:r>
          </w:p>
          <w:p w:rsidR="00117FDB" w:rsidRDefault="00117FDB" w:rsidP="00117FDB">
            <w:pPr>
              <w:jc w:val="left"/>
              <w:rPr>
                <w:rFonts w:ascii="宋体" w:hAnsi="宋体" w:cs="Arial"/>
                <w:sz w:val="22"/>
              </w:rPr>
            </w:pPr>
            <w:r>
              <w:rPr>
                <w:rFonts w:ascii="宋体" w:hAnsi="宋体" w:cs="Arial" w:hint="eastAsia"/>
                <w:sz w:val="22"/>
              </w:rPr>
              <w:t>每人签证费用损失保险费100元，每人其他费用损失保险费170元，每人总计270元；</w:t>
            </w:r>
          </w:p>
          <w:p w:rsidR="00117FDB" w:rsidRPr="00117FDB" w:rsidRDefault="00117FDB" w:rsidP="00117FDB">
            <w:pPr>
              <w:jc w:val="left"/>
              <w:rPr>
                <w:rFonts w:ascii="宋体" w:hAnsi="宋体" w:cs="Arial"/>
                <w:sz w:val="22"/>
              </w:rPr>
            </w:pPr>
            <w:r>
              <w:rPr>
                <w:rFonts w:ascii="宋体" w:hAnsi="宋体" w:cs="Arial" w:hint="eastAsia"/>
                <w:sz w:val="22"/>
              </w:rPr>
              <w:t>全团总计保险费：270*20=5400元</w:t>
            </w:r>
          </w:p>
        </w:tc>
      </w:tr>
    </w:tbl>
    <w:p w:rsidR="00F50649" w:rsidRDefault="00F50649">
      <w:pPr>
        <w:spacing w:line="360" w:lineRule="auto"/>
        <w:ind w:firstLineChars="200" w:firstLine="600"/>
        <w:rPr>
          <w:rFonts w:ascii="仿宋" w:eastAsia="仿宋" w:hAnsi="仿宋"/>
          <w:sz w:val="30"/>
          <w:szCs w:val="30"/>
        </w:rPr>
      </w:pPr>
    </w:p>
    <w:p w:rsidR="00F50649" w:rsidRDefault="00F50649">
      <w:pPr>
        <w:spacing w:line="360" w:lineRule="auto"/>
        <w:ind w:firstLineChars="200" w:firstLine="600"/>
        <w:jc w:val="left"/>
        <w:rPr>
          <w:rFonts w:ascii="仿宋" w:eastAsia="仿宋" w:hAnsi="仿宋"/>
          <w:sz w:val="30"/>
          <w:szCs w:val="30"/>
        </w:rPr>
      </w:pPr>
    </w:p>
    <w:p w:rsidR="00AA17D9" w:rsidRDefault="00AA17D9">
      <w:pPr>
        <w:jc w:val="center"/>
        <w:rPr>
          <w:rFonts w:ascii="华文行楷" w:eastAsia="华文行楷" w:hAnsi="华文行楷" w:cs="华文行楷"/>
          <w:sz w:val="32"/>
          <w:szCs w:val="32"/>
        </w:rPr>
      </w:pPr>
    </w:p>
    <w:sectPr w:rsidR="00AA17D9" w:rsidSect="009F3354">
      <w:footerReference w:type="default" r:id="rId14"/>
      <w:pgSz w:w="11906" w:h="16838"/>
      <w:pgMar w:top="964" w:right="1134" w:bottom="1440" w:left="1134" w:header="851" w:footer="992" w:gutter="0"/>
      <w:cols w:space="0"/>
      <w:docGrid w:type="lines" w:linePitch="32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DDD35D" w15:done="0"/>
  <w15:commentEx w15:paraId="150280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DDD35D" w16cid:durableId="1D9EEA09"/>
  <w16cid:commentId w16cid:paraId="150280F6" w16cid:durableId="1D9EEB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206" w:rsidRDefault="003E6206">
      <w:r>
        <w:separator/>
      </w:r>
    </w:p>
  </w:endnote>
  <w:endnote w:type="continuationSeparator" w:id="0">
    <w:p w:rsidR="003E6206" w:rsidRDefault="003E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CC" w:rsidRDefault="007251CC">
    <w:pPr>
      <w:pStyle w:val="a4"/>
      <w:tabs>
        <w:tab w:val="clear" w:pos="4153"/>
        <w:tab w:val="center" w:pos="4819"/>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CC" w:rsidRDefault="00A043D5">
    <w:pPr>
      <w:pStyle w:val="a4"/>
      <w:tabs>
        <w:tab w:val="clear" w:pos="4153"/>
        <w:tab w:val="center" w:pos="4819"/>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55"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rsidR="007251CC" w:rsidRDefault="00E64754">
                          <w:pPr>
                            <w:snapToGrid w:val="0"/>
                            <w:rPr>
                              <w:sz w:val="18"/>
                            </w:rPr>
                          </w:pPr>
                          <w:r>
                            <w:rPr>
                              <w:rFonts w:hint="eastAsia"/>
                              <w:sz w:val="18"/>
                            </w:rPr>
                            <w:fldChar w:fldCharType="begin"/>
                          </w:r>
                          <w:r w:rsidR="007251CC">
                            <w:rPr>
                              <w:rFonts w:hint="eastAsia"/>
                              <w:sz w:val="18"/>
                            </w:rPr>
                            <w:instrText xml:space="preserve"> PAGE  \* MERGEFORMAT </w:instrText>
                          </w:r>
                          <w:r>
                            <w:rPr>
                              <w:rFonts w:hint="eastAsia"/>
                              <w:sz w:val="18"/>
                            </w:rPr>
                            <w:fldChar w:fldCharType="separate"/>
                          </w:r>
                          <w:r w:rsidR="00A043D5">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5" o:spid="_x0000_s1026" type="#_x0000_t202" style="position:absolute;margin-left:0;margin-top:0;width:4.6pt;height:11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" filled="f" stroked="f" strokeweight=".5pt">
              <v:path arrowok="t"/>
              <v:textbox style="mso-fit-shape-to-text:t" inset="0,0,0,0">
                <w:txbxContent>
                  <w:p w:rsidR="007251CC" w:rsidRDefault="00E64754">
                    <w:pPr>
                      <w:snapToGrid w:val="0"/>
                      <w:rPr>
                        <w:sz w:val="18"/>
                      </w:rPr>
                    </w:pPr>
                    <w:r>
                      <w:rPr>
                        <w:rFonts w:hint="eastAsia"/>
                        <w:sz w:val="18"/>
                      </w:rPr>
                      <w:fldChar w:fldCharType="begin"/>
                    </w:r>
                    <w:r w:rsidR="007251CC">
                      <w:rPr>
                        <w:rFonts w:hint="eastAsia"/>
                        <w:sz w:val="18"/>
                      </w:rPr>
                      <w:instrText xml:space="preserve"> PAGE  \* MERGEFORMAT </w:instrText>
                    </w:r>
                    <w:r>
                      <w:rPr>
                        <w:rFonts w:hint="eastAsia"/>
                        <w:sz w:val="18"/>
                      </w:rPr>
                      <w:fldChar w:fldCharType="separate"/>
                    </w:r>
                    <w:r w:rsidR="00A043D5">
                      <w:rPr>
                        <w:noProof/>
                        <w:sz w:val="18"/>
                      </w:rPr>
                      <w:t>1</w:t>
                    </w:r>
                    <w:r>
                      <w:rPr>
                        <w:rFonts w:hint="eastAsia"/>
                        <w:sz w:val="18"/>
                      </w:rPr>
                      <w:fldChar w:fldCharType="end"/>
                    </w:r>
                  </w:p>
                </w:txbxContent>
              </v:textbox>
              <w10:wrap anchorx="margin"/>
            </v:shape>
          </w:pict>
        </mc:Fallback>
      </mc:AlternateContent>
    </w:r>
    <w:r w:rsidR="007251CC">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CC" w:rsidRDefault="00A043D5">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10795" b="6350"/>
              <wp:wrapNone/>
              <wp:docPr id="154" name="文本框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7251CC" w:rsidRDefault="00E64754">
                          <w:pPr>
                            <w:snapToGrid w:val="0"/>
                            <w:rPr>
                              <w:sz w:val="18"/>
                            </w:rPr>
                          </w:pPr>
                          <w:r>
                            <w:rPr>
                              <w:rFonts w:hint="eastAsia"/>
                              <w:sz w:val="18"/>
                            </w:rPr>
                            <w:fldChar w:fldCharType="begin"/>
                          </w:r>
                          <w:r w:rsidR="007251CC">
                            <w:rPr>
                              <w:rFonts w:hint="eastAsia"/>
                              <w:sz w:val="18"/>
                            </w:rPr>
                            <w:instrText xml:space="preserve"> PAGE  \* MERGEFORMAT </w:instrText>
                          </w:r>
                          <w:r>
                            <w:rPr>
                              <w:rFonts w:hint="eastAsia"/>
                              <w:sz w:val="18"/>
                            </w:rPr>
                            <w:fldChar w:fldCharType="separate"/>
                          </w:r>
                          <w:r w:rsidR="00A043D5">
                            <w:rPr>
                              <w:noProof/>
                              <w:sz w:val="18"/>
                            </w:rPr>
                            <w:t>72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4" o:spid="_x0000_s1027" type="#_x0000_t202" style="position:absolute;margin-left:0;margin-top:0;width:9.15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" filled="f" stroked="f" strokeweight=".5pt">
              <v:path arrowok="t"/>
              <v:textbox style="mso-fit-shape-to-text:t" inset="0,0,0,0">
                <w:txbxContent>
                  <w:p w:rsidR="007251CC" w:rsidRDefault="00E64754">
                    <w:pPr>
                      <w:snapToGrid w:val="0"/>
                      <w:rPr>
                        <w:sz w:val="18"/>
                      </w:rPr>
                    </w:pPr>
                    <w:r>
                      <w:rPr>
                        <w:rFonts w:hint="eastAsia"/>
                        <w:sz w:val="18"/>
                      </w:rPr>
                      <w:fldChar w:fldCharType="begin"/>
                    </w:r>
                    <w:r w:rsidR="007251CC">
                      <w:rPr>
                        <w:rFonts w:hint="eastAsia"/>
                        <w:sz w:val="18"/>
                      </w:rPr>
                      <w:instrText xml:space="preserve"> PAGE  \* MERGEFORMAT </w:instrText>
                    </w:r>
                    <w:r>
                      <w:rPr>
                        <w:rFonts w:hint="eastAsia"/>
                        <w:sz w:val="18"/>
                      </w:rPr>
                      <w:fldChar w:fldCharType="separate"/>
                    </w:r>
                    <w:r w:rsidR="00A043D5">
                      <w:rPr>
                        <w:noProof/>
                        <w:sz w:val="18"/>
                      </w:rPr>
                      <w:t>72</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206" w:rsidRDefault="003E6206">
      <w:r>
        <w:separator/>
      </w:r>
    </w:p>
  </w:footnote>
  <w:footnote w:type="continuationSeparator" w:id="0">
    <w:p w:rsidR="003E6206" w:rsidRDefault="003E6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70B80"/>
    <w:multiLevelType w:val="singleLevel"/>
    <w:tmpl w:val="58170B80"/>
    <w:lvl w:ilvl="0">
      <w:start w:val="3"/>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黄喵喵">
    <w15:presenceInfo w15:providerId="Windows Live" w15:userId="e53fa27ec6a7e2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6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B2B"/>
    <w:rsid w:val="000B1E94"/>
    <w:rsid w:val="000C06AE"/>
    <w:rsid w:val="000C14B5"/>
    <w:rsid w:val="000E086B"/>
    <w:rsid w:val="000E359A"/>
    <w:rsid w:val="000E6CCD"/>
    <w:rsid w:val="000F4EBC"/>
    <w:rsid w:val="00117FDB"/>
    <w:rsid w:val="0013351E"/>
    <w:rsid w:val="00167E5B"/>
    <w:rsid w:val="00170A03"/>
    <w:rsid w:val="00172A27"/>
    <w:rsid w:val="00196CAE"/>
    <w:rsid w:val="001C155F"/>
    <w:rsid w:val="00255C7E"/>
    <w:rsid w:val="00281E38"/>
    <w:rsid w:val="002A28CD"/>
    <w:rsid w:val="002C76FF"/>
    <w:rsid w:val="002F4230"/>
    <w:rsid w:val="00307E12"/>
    <w:rsid w:val="003316BE"/>
    <w:rsid w:val="00393B77"/>
    <w:rsid w:val="003D08CC"/>
    <w:rsid w:val="003E6206"/>
    <w:rsid w:val="004B1522"/>
    <w:rsid w:val="004F3A3C"/>
    <w:rsid w:val="005D5386"/>
    <w:rsid w:val="005E07C3"/>
    <w:rsid w:val="006352AE"/>
    <w:rsid w:val="006C41D4"/>
    <w:rsid w:val="007251CC"/>
    <w:rsid w:val="007762C4"/>
    <w:rsid w:val="007B05D3"/>
    <w:rsid w:val="007C3632"/>
    <w:rsid w:val="00871E90"/>
    <w:rsid w:val="008E0C55"/>
    <w:rsid w:val="008E70B6"/>
    <w:rsid w:val="0093134A"/>
    <w:rsid w:val="00937F5C"/>
    <w:rsid w:val="009820EE"/>
    <w:rsid w:val="009B0CD1"/>
    <w:rsid w:val="009F3354"/>
    <w:rsid w:val="00A00A73"/>
    <w:rsid w:val="00A043D5"/>
    <w:rsid w:val="00A44943"/>
    <w:rsid w:val="00AA17D9"/>
    <w:rsid w:val="00AA6635"/>
    <w:rsid w:val="00AC53A8"/>
    <w:rsid w:val="00AF0D54"/>
    <w:rsid w:val="00B23433"/>
    <w:rsid w:val="00B3154C"/>
    <w:rsid w:val="00B8020B"/>
    <w:rsid w:val="00BB21ED"/>
    <w:rsid w:val="00BC42FB"/>
    <w:rsid w:val="00BF057B"/>
    <w:rsid w:val="00C35CD2"/>
    <w:rsid w:val="00C4414E"/>
    <w:rsid w:val="00CA5774"/>
    <w:rsid w:val="00D041EF"/>
    <w:rsid w:val="00D14DD7"/>
    <w:rsid w:val="00D53456"/>
    <w:rsid w:val="00D727DB"/>
    <w:rsid w:val="00E24178"/>
    <w:rsid w:val="00E5782F"/>
    <w:rsid w:val="00E63689"/>
    <w:rsid w:val="00E641EB"/>
    <w:rsid w:val="00E64754"/>
    <w:rsid w:val="00EB0CEC"/>
    <w:rsid w:val="00EB69D0"/>
    <w:rsid w:val="00EC41AE"/>
    <w:rsid w:val="00EC5777"/>
    <w:rsid w:val="00F335B2"/>
    <w:rsid w:val="00F50649"/>
    <w:rsid w:val="00F8407B"/>
    <w:rsid w:val="00F9757E"/>
    <w:rsid w:val="00FF4606"/>
    <w:rsid w:val="0D5816D7"/>
    <w:rsid w:val="1A116E24"/>
    <w:rsid w:val="21D94E59"/>
    <w:rsid w:val="26984B61"/>
    <w:rsid w:val="2B424A89"/>
    <w:rsid w:val="2F127766"/>
    <w:rsid w:val="33942518"/>
    <w:rsid w:val="3A4F7E5D"/>
    <w:rsid w:val="3A9A7EA5"/>
    <w:rsid w:val="3B221EE1"/>
    <w:rsid w:val="5260430B"/>
    <w:rsid w:val="54A773D2"/>
    <w:rsid w:val="5EC8350D"/>
    <w:rsid w:val="62572770"/>
    <w:rsid w:val="64247937"/>
    <w:rsid w:val="6A360C14"/>
    <w:rsid w:val="75244CBB"/>
    <w:rsid w:val="7A20416A"/>
    <w:rsid w:val="7AA27E82"/>
    <w:rsid w:val="7BF348EC"/>
    <w:rsid w:val="7D0F1C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3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9F3354"/>
    <w:pPr>
      <w:ind w:leftChars="1200" w:left="2520"/>
    </w:pPr>
  </w:style>
  <w:style w:type="paragraph" w:styleId="5">
    <w:name w:val="toc 5"/>
    <w:basedOn w:val="a"/>
    <w:next w:val="a"/>
    <w:qFormat/>
    <w:rsid w:val="009F3354"/>
    <w:pPr>
      <w:ind w:leftChars="800" w:left="1680"/>
    </w:pPr>
  </w:style>
  <w:style w:type="paragraph" w:styleId="3">
    <w:name w:val="toc 3"/>
    <w:basedOn w:val="a"/>
    <w:next w:val="a"/>
    <w:uiPriority w:val="39"/>
    <w:qFormat/>
    <w:rsid w:val="009F3354"/>
    <w:pPr>
      <w:ind w:leftChars="400" w:left="840"/>
    </w:pPr>
  </w:style>
  <w:style w:type="paragraph" w:styleId="8">
    <w:name w:val="toc 8"/>
    <w:basedOn w:val="a"/>
    <w:next w:val="a"/>
    <w:qFormat/>
    <w:rsid w:val="009F3354"/>
    <w:pPr>
      <w:ind w:leftChars="1400" w:left="2940"/>
    </w:pPr>
  </w:style>
  <w:style w:type="paragraph" w:styleId="a3">
    <w:name w:val="Balloon Text"/>
    <w:basedOn w:val="a"/>
    <w:link w:val="Char"/>
    <w:qFormat/>
    <w:rsid w:val="009F3354"/>
    <w:rPr>
      <w:sz w:val="18"/>
      <w:szCs w:val="18"/>
    </w:rPr>
  </w:style>
  <w:style w:type="paragraph" w:styleId="a4">
    <w:name w:val="footer"/>
    <w:basedOn w:val="a"/>
    <w:qFormat/>
    <w:rsid w:val="009F3354"/>
    <w:pPr>
      <w:tabs>
        <w:tab w:val="center" w:pos="4153"/>
        <w:tab w:val="right" w:pos="8306"/>
      </w:tabs>
      <w:snapToGrid w:val="0"/>
      <w:jc w:val="left"/>
    </w:pPr>
    <w:rPr>
      <w:sz w:val="18"/>
      <w:szCs w:val="18"/>
    </w:rPr>
  </w:style>
  <w:style w:type="paragraph" w:styleId="a5">
    <w:name w:val="header"/>
    <w:basedOn w:val="a"/>
    <w:qFormat/>
    <w:rsid w:val="009F335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9F3354"/>
  </w:style>
  <w:style w:type="paragraph" w:styleId="4">
    <w:name w:val="toc 4"/>
    <w:basedOn w:val="a"/>
    <w:next w:val="a"/>
    <w:qFormat/>
    <w:rsid w:val="009F3354"/>
    <w:pPr>
      <w:ind w:leftChars="600" w:left="1260"/>
    </w:pPr>
  </w:style>
  <w:style w:type="paragraph" w:styleId="6">
    <w:name w:val="toc 6"/>
    <w:basedOn w:val="a"/>
    <w:next w:val="a"/>
    <w:qFormat/>
    <w:rsid w:val="009F3354"/>
    <w:pPr>
      <w:ind w:leftChars="1000" w:left="2100"/>
    </w:pPr>
  </w:style>
  <w:style w:type="paragraph" w:styleId="2">
    <w:name w:val="toc 2"/>
    <w:basedOn w:val="a"/>
    <w:next w:val="a"/>
    <w:uiPriority w:val="39"/>
    <w:qFormat/>
    <w:rsid w:val="009F3354"/>
    <w:pPr>
      <w:ind w:leftChars="200" w:left="420"/>
    </w:pPr>
  </w:style>
  <w:style w:type="paragraph" w:styleId="9">
    <w:name w:val="toc 9"/>
    <w:basedOn w:val="a"/>
    <w:next w:val="a"/>
    <w:qFormat/>
    <w:rsid w:val="009F3354"/>
    <w:pPr>
      <w:ind w:leftChars="1600" w:left="3360"/>
    </w:pPr>
  </w:style>
  <w:style w:type="character" w:customStyle="1" w:styleId="Char">
    <w:name w:val="批注框文本 Char"/>
    <w:basedOn w:val="a0"/>
    <w:link w:val="a3"/>
    <w:qFormat/>
    <w:rsid w:val="009F3354"/>
    <w:rPr>
      <w:kern w:val="2"/>
      <w:sz w:val="18"/>
      <w:szCs w:val="18"/>
    </w:rPr>
  </w:style>
  <w:style w:type="table" w:styleId="a6">
    <w:name w:val="Table Grid"/>
    <w:basedOn w:val="a1"/>
    <w:rsid w:val="00AA6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semiHidden/>
    <w:unhideWhenUsed/>
    <w:rsid w:val="000C06AE"/>
    <w:rPr>
      <w:sz w:val="21"/>
      <w:szCs w:val="21"/>
    </w:rPr>
  </w:style>
  <w:style w:type="paragraph" w:styleId="a8">
    <w:name w:val="annotation text"/>
    <w:basedOn w:val="a"/>
    <w:link w:val="Char0"/>
    <w:semiHidden/>
    <w:unhideWhenUsed/>
    <w:rsid w:val="000C06AE"/>
    <w:pPr>
      <w:jc w:val="left"/>
    </w:pPr>
  </w:style>
  <w:style w:type="character" w:customStyle="1" w:styleId="Char0">
    <w:name w:val="批注文字 Char"/>
    <w:basedOn w:val="a0"/>
    <w:link w:val="a8"/>
    <w:semiHidden/>
    <w:rsid w:val="000C06AE"/>
    <w:rPr>
      <w:kern w:val="2"/>
      <w:sz w:val="21"/>
      <w:szCs w:val="24"/>
    </w:rPr>
  </w:style>
  <w:style w:type="paragraph" w:styleId="a9">
    <w:name w:val="annotation subject"/>
    <w:basedOn w:val="a8"/>
    <w:next w:val="a8"/>
    <w:link w:val="Char1"/>
    <w:semiHidden/>
    <w:unhideWhenUsed/>
    <w:rsid w:val="000C06AE"/>
    <w:rPr>
      <w:b/>
      <w:bCs/>
    </w:rPr>
  </w:style>
  <w:style w:type="character" w:customStyle="1" w:styleId="Char1">
    <w:name w:val="批注主题 Char"/>
    <w:basedOn w:val="Char0"/>
    <w:link w:val="a9"/>
    <w:semiHidden/>
    <w:rsid w:val="000C06AE"/>
    <w:rPr>
      <w:b/>
      <w:bCs/>
      <w:kern w:val="2"/>
      <w:sz w:val="21"/>
      <w:szCs w:val="24"/>
    </w:rPr>
  </w:style>
  <w:style w:type="paragraph" w:styleId="aa">
    <w:name w:val="Revision"/>
    <w:hidden/>
    <w:uiPriority w:val="99"/>
    <w:unhideWhenUsed/>
    <w:rsid w:val="000C06AE"/>
    <w:rPr>
      <w:kern w:val="2"/>
      <w:sz w:val="21"/>
      <w:szCs w:val="24"/>
    </w:rPr>
  </w:style>
  <w:style w:type="character" w:styleId="ab">
    <w:name w:val="Hyperlink"/>
    <w:basedOn w:val="a0"/>
    <w:uiPriority w:val="99"/>
    <w:unhideWhenUsed/>
    <w:rsid w:val="002C76F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3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rsid w:val="009F3354"/>
    <w:pPr>
      <w:ind w:leftChars="1200" w:left="2520"/>
    </w:pPr>
  </w:style>
  <w:style w:type="paragraph" w:styleId="5">
    <w:name w:val="toc 5"/>
    <w:basedOn w:val="a"/>
    <w:next w:val="a"/>
    <w:qFormat/>
    <w:rsid w:val="009F3354"/>
    <w:pPr>
      <w:ind w:leftChars="800" w:left="1680"/>
    </w:pPr>
  </w:style>
  <w:style w:type="paragraph" w:styleId="3">
    <w:name w:val="toc 3"/>
    <w:basedOn w:val="a"/>
    <w:next w:val="a"/>
    <w:uiPriority w:val="39"/>
    <w:qFormat/>
    <w:rsid w:val="009F3354"/>
    <w:pPr>
      <w:ind w:leftChars="400" w:left="840"/>
    </w:pPr>
  </w:style>
  <w:style w:type="paragraph" w:styleId="8">
    <w:name w:val="toc 8"/>
    <w:basedOn w:val="a"/>
    <w:next w:val="a"/>
    <w:qFormat/>
    <w:rsid w:val="009F3354"/>
    <w:pPr>
      <w:ind w:leftChars="1400" w:left="2940"/>
    </w:pPr>
  </w:style>
  <w:style w:type="paragraph" w:styleId="a3">
    <w:name w:val="Balloon Text"/>
    <w:basedOn w:val="a"/>
    <w:link w:val="Char"/>
    <w:qFormat/>
    <w:rsid w:val="009F3354"/>
    <w:rPr>
      <w:sz w:val="18"/>
      <w:szCs w:val="18"/>
    </w:rPr>
  </w:style>
  <w:style w:type="paragraph" w:styleId="a4">
    <w:name w:val="footer"/>
    <w:basedOn w:val="a"/>
    <w:qFormat/>
    <w:rsid w:val="009F3354"/>
    <w:pPr>
      <w:tabs>
        <w:tab w:val="center" w:pos="4153"/>
        <w:tab w:val="right" w:pos="8306"/>
      </w:tabs>
      <w:snapToGrid w:val="0"/>
      <w:jc w:val="left"/>
    </w:pPr>
    <w:rPr>
      <w:sz w:val="18"/>
      <w:szCs w:val="18"/>
    </w:rPr>
  </w:style>
  <w:style w:type="paragraph" w:styleId="a5">
    <w:name w:val="header"/>
    <w:basedOn w:val="a"/>
    <w:qFormat/>
    <w:rsid w:val="009F335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9F3354"/>
  </w:style>
  <w:style w:type="paragraph" w:styleId="4">
    <w:name w:val="toc 4"/>
    <w:basedOn w:val="a"/>
    <w:next w:val="a"/>
    <w:qFormat/>
    <w:rsid w:val="009F3354"/>
    <w:pPr>
      <w:ind w:leftChars="600" w:left="1260"/>
    </w:pPr>
  </w:style>
  <w:style w:type="paragraph" w:styleId="6">
    <w:name w:val="toc 6"/>
    <w:basedOn w:val="a"/>
    <w:next w:val="a"/>
    <w:qFormat/>
    <w:rsid w:val="009F3354"/>
    <w:pPr>
      <w:ind w:leftChars="1000" w:left="2100"/>
    </w:pPr>
  </w:style>
  <w:style w:type="paragraph" w:styleId="2">
    <w:name w:val="toc 2"/>
    <w:basedOn w:val="a"/>
    <w:next w:val="a"/>
    <w:uiPriority w:val="39"/>
    <w:qFormat/>
    <w:rsid w:val="009F3354"/>
    <w:pPr>
      <w:ind w:leftChars="200" w:left="420"/>
    </w:pPr>
  </w:style>
  <w:style w:type="paragraph" w:styleId="9">
    <w:name w:val="toc 9"/>
    <w:basedOn w:val="a"/>
    <w:next w:val="a"/>
    <w:qFormat/>
    <w:rsid w:val="009F3354"/>
    <w:pPr>
      <w:ind w:leftChars="1600" w:left="3360"/>
    </w:pPr>
  </w:style>
  <w:style w:type="character" w:customStyle="1" w:styleId="Char">
    <w:name w:val="批注框文本 Char"/>
    <w:basedOn w:val="a0"/>
    <w:link w:val="a3"/>
    <w:qFormat/>
    <w:rsid w:val="009F3354"/>
    <w:rPr>
      <w:kern w:val="2"/>
      <w:sz w:val="18"/>
      <w:szCs w:val="18"/>
    </w:rPr>
  </w:style>
  <w:style w:type="table" w:styleId="a6">
    <w:name w:val="Table Grid"/>
    <w:basedOn w:val="a1"/>
    <w:rsid w:val="00AA6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semiHidden/>
    <w:unhideWhenUsed/>
    <w:rsid w:val="000C06AE"/>
    <w:rPr>
      <w:sz w:val="21"/>
      <w:szCs w:val="21"/>
    </w:rPr>
  </w:style>
  <w:style w:type="paragraph" w:styleId="a8">
    <w:name w:val="annotation text"/>
    <w:basedOn w:val="a"/>
    <w:link w:val="Char0"/>
    <w:semiHidden/>
    <w:unhideWhenUsed/>
    <w:rsid w:val="000C06AE"/>
    <w:pPr>
      <w:jc w:val="left"/>
    </w:pPr>
  </w:style>
  <w:style w:type="character" w:customStyle="1" w:styleId="Char0">
    <w:name w:val="批注文字 Char"/>
    <w:basedOn w:val="a0"/>
    <w:link w:val="a8"/>
    <w:semiHidden/>
    <w:rsid w:val="000C06AE"/>
    <w:rPr>
      <w:kern w:val="2"/>
      <w:sz w:val="21"/>
      <w:szCs w:val="24"/>
    </w:rPr>
  </w:style>
  <w:style w:type="paragraph" w:styleId="a9">
    <w:name w:val="annotation subject"/>
    <w:basedOn w:val="a8"/>
    <w:next w:val="a8"/>
    <w:link w:val="Char1"/>
    <w:semiHidden/>
    <w:unhideWhenUsed/>
    <w:rsid w:val="000C06AE"/>
    <w:rPr>
      <w:b/>
      <w:bCs/>
    </w:rPr>
  </w:style>
  <w:style w:type="character" w:customStyle="1" w:styleId="Char1">
    <w:name w:val="批注主题 Char"/>
    <w:basedOn w:val="Char0"/>
    <w:link w:val="a9"/>
    <w:semiHidden/>
    <w:rsid w:val="000C06AE"/>
    <w:rPr>
      <w:b/>
      <w:bCs/>
      <w:kern w:val="2"/>
      <w:sz w:val="21"/>
      <w:szCs w:val="24"/>
    </w:rPr>
  </w:style>
  <w:style w:type="paragraph" w:styleId="aa">
    <w:name w:val="Revision"/>
    <w:hidden/>
    <w:uiPriority w:val="99"/>
    <w:unhideWhenUsed/>
    <w:rsid w:val="000C06AE"/>
    <w:rPr>
      <w:kern w:val="2"/>
      <w:sz w:val="21"/>
      <w:szCs w:val="24"/>
    </w:rPr>
  </w:style>
  <w:style w:type="character" w:styleId="ab">
    <w:name w:val="Hyperlink"/>
    <w:basedOn w:val="a0"/>
    <w:uiPriority w:val="99"/>
    <w:unhideWhenUsed/>
    <w:rsid w:val="002C76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yzxrx@163.com"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01CAA-86E4-4507-922C-D48E8465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6402</Words>
  <Characters>36498</Characters>
  <Application>Microsoft Office Word</Application>
  <DocSecurity>0</DocSecurity>
  <Lines>304</Lines>
  <Paragraphs>85</Paragraphs>
  <ScaleCrop>false</ScaleCrop>
  <Company>Hewlett-Packard Company</Company>
  <LinksUpToDate>false</LinksUpToDate>
  <CharactersWithSpaces>42815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yangbo36</dc:creator>
  <cp:lastModifiedBy>Windows 用户</cp:lastModifiedBy>
  <cp:revision>2</cp:revision>
  <cp:lastPrinted>2015-12-09T07:37:00Z</cp:lastPrinted>
  <dcterms:created xsi:type="dcterms:W3CDTF">2019-04-18T08:41:00Z</dcterms:created>
  <dcterms:modified xsi:type="dcterms:W3CDTF">2019-04-18T08:41:00Z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